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4E8D" w14:textId="77777777" w:rsidR="00B64DF0" w:rsidRPr="00DD385E" w:rsidRDefault="00B64DF0" w:rsidP="00B64DF0">
      <w:pPr>
        <w:pBdr>
          <w:top w:val="nil"/>
          <w:left w:val="nil"/>
          <w:bottom w:val="nil"/>
          <w:right w:val="nil"/>
          <w:between w:val="nil"/>
        </w:pBdr>
        <w:spacing w:after="200" w:line="276" w:lineRule="auto"/>
        <w:rPr>
          <w:rFonts w:eastAsia="Arial" w:cs="Arial"/>
          <w:sz w:val="20"/>
          <w:szCs w:val="20"/>
        </w:rPr>
      </w:pP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495"/>
        <w:gridCol w:w="865"/>
        <w:gridCol w:w="1391"/>
        <w:gridCol w:w="457"/>
        <w:gridCol w:w="1016"/>
        <w:gridCol w:w="673"/>
        <w:gridCol w:w="379"/>
        <w:gridCol w:w="168"/>
        <w:gridCol w:w="226"/>
        <w:gridCol w:w="2045"/>
      </w:tblGrid>
      <w:tr w:rsidR="00B64DF0" w:rsidRPr="00DD385E" w14:paraId="349773EF" w14:textId="77777777" w:rsidTr="1A98FD28">
        <w:trPr>
          <w:trHeight w:val="265"/>
          <w:jc w:val="center"/>
        </w:trPr>
        <w:tc>
          <w:tcPr>
            <w:tcW w:w="9262" w:type="dxa"/>
            <w:gridSpan w:val="11"/>
          </w:tcPr>
          <w:p w14:paraId="431C6D3C" w14:textId="41ABE476" w:rsidR="00B64DF0" w:rsidRPr="00DD385E" w:rsidRDefault="00B64DF0" w:rsidP="30E45B21">
            <w:pPr>
              <w:pBdr>
                <w:top w:val="nil"/>
                <w:left w:val="nil"/>
                <w:bottom w:val="nil"/>
                <w:right w:val="nil"/>
                <w:between w:val="nil"/>
              </w:pBdr>
              <w:ind w:hanging="2"/>
              <w:rPr>
                <w:rFonts w:eastAsia="Arial" w:cs="Arial"/>
                <w:sz w:val="20"/>
                <w:szCs w:val="20"/>
              </w:rPr>
            </w:pPr>
            <w:r w:rsidRPr="30E45B21">
              <w:rPr>
                <w:rFonts w:eastAsia="Arial" w:cs="Arial"/>
                <w:sz w:val="20"/>
                <w:szCs w:val="20"/>
              </w:rPr>
              <w:t>Številka: 007-</w:t>
            </w:r>
            <w:r w:rsidR="2AC1D93B" w:rsidRPr="30E45B21">
              <w:rPr>
                <w:rFonts w:eastAsia="Arial" w:cs="Arial"/>
                <w:sz w:val="20"/>
                <w:szCs w:val="20"/>
              </w:rPr>
              <w:t>309</w:t>
            </w:r>
            <w:r w:rsidRPr="30E45B21">
              <w:rPr>
                <w:rFonts w:eastAsia="Arial" w:cs="Arial"/>
                <w:sz w:val="20"/>
                <w:szCs w:val="20"/>
              </w:rPr>
              <w:t>/2023/</w:t>
            </w:r>
            <w:r w:rsidR="00DD78CD">
              <w:rPr>
                <w:rFonts w:eastAsia="Arial" w:cs="Arial"/>
                <w:sz w:val="20"/>
                <w:szCs w:val="20"/>
              </w:rPr>
              <w:t>23</w:t>
            </w:r>
          </w:p>
        </w:tc>
      </w:tr>
      <w:tr w:rsidR="00B64DF0" w:rsidRPr="00DD385E" w14:paraId="1B9B870C" w14:textId="77777777" w:rsidTr="1A98FD28">
        <w:trPr>
          <w:trHeight w:val="265"/>
          <w:jc w:val="center"/>
        </w:trPr>
        <w:tc>
          <w:tcPr>
            <w:tcW w:w="9262" w:type="dxa"/>
            <w:gridSpan w:val="11"/>
          </w:tcPr>
          <w:p w14:paraId="31476933" w14:textId="578491A8"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 xml:space="preserve">Ljubljana, </w:t>
            </w:r>
            <w:r w:rsidR="00B470FA">
              <w:rPr>
                <w:rFonts w:eastAsia="Arial" w:cs="Arial"/>
                <w:sz w:val="20"/>
                <w:szCs w:val="20"/>
              </w:rPr>
              <w:t>7</w:t>
            </w:r>
            <w:r w:rsidRPr="00DD385E">
              <w:rPr>
                <w:rFonts w:eastAsia="Arial" w:cs="Arial"/>
                <w:sz w:val="20"/>
                <w:szCs w:val="20"/>
              </w:rPr>
              <w:t xml:space="preserve">. </w:t>
            </w:r>
            <w:r w:rsidR="000E1EA5">
              <w:rPr>
                <w:rFonts w:eastAsia="Arial" w:cs="Arial"/>
                <w:sz w:val="20"/>
                <w:szCs w:val="20"/>
              </w:rPr>
              <w:t>2</w:t>
            </w:r>
            <w:r w:rsidRPr="00DD385E">
              <w:rPr>
                <w:rFonts w:eastAsia="Arial" w:cs="Arial"/>
                <w:sz w:val="20"/>
                <w:szCs w:val="20"/>
              </w:rPr>
              <w:t>. 202</w:t>
            </w:r>
            <w:r w:rsidR="00F50C53">
              <w:rPr>
                <w:rFonts w:eastAsia="Arial" w:cs="Arial"/>
                <w:sz w:val="20"/>
                <w:szCs w:val="20"/>
              </w:rPr>
              <w:t>4</w:t>
            </w:r>
          </w:p>
        </w:tc>
      </w:tr>
      <w:tr w:rsidR="00B64DF0" w:rsidRPr="00DD385E" w14:paraId="4FCDDD02" w14:textId="77777777" w:rsidTr="1A98FD28">
        <w:trPr>
          <w:trHeight w:val="265"/>
          <w:jc w:val="center"/>
        </w:trPr>
        <w:tc>
          <w:tcPr>
            <w:tcW w:w="9262" w:type="dxa"/>
            <w:gridSpan w:val="11"/>
          </w:tcPr>
          <w:p w14:paraId="38988FB5"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EVA: 2023-2180-00</w:t>
            </w:r>
            <w:r>
              <w:rPr>
                <w:rFonts w:eastAsia="Arial" w:cs="Arial"/>
                <w:sz w:val="20"/>
                <w:szCs w:val="20"/>
              </w:rPr>
              <w:t>49</w:t>
            </w:r>
          </w:p>
        </w:tc>
      </w:tr>
      <w:tr w:rsidR="00B64DF0" w:rsidRPr="00DD385E" w14:paraId="0CF94130" w14:textId="77777777" w:rsidTr="1A98FD28">
        <w:trPr>
          <w:trHeight w:val="1046"/>
          <w:jc w:val="center"/>
        </w:trPr>
        <w:tc>
          <w:tcPr>
            <w:tcW w:w="9262" w:type="dxa"/>
            <w:gridSpan w:val="11"/>
          </w:tcPr>
          <w:p w14:paraId="27A46FCB" w14:textId="4D17D473" w:rsidR="00B64DF0" w:rsidRPr="00DD385E" w:rsidRDefault="00B64DF0">
            <w:pPr>
              <w:pBdr>
                <w:top w:val="nil"/>
                <w:left w:val="nil"/>
                <w:bottom w:val="nil"/>
                <w:right w:val="nil"/>
                <w:between w:val="nil"/>
              </w:pBdr>
              <w:ind w:hanging="2"/>
              <w:rPr>
                <w:rFonts w:eastAsia="Arial" w:cs="Arial"/>
                <w:sz w:val="20"/>
                <w:szCs w:val="20"/>
              </w:rPr>
            </w:pPr>
          </w:p>
          <w:p w14:paraId="6A617EF5" w14:textId="263E27B5"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GENERALNI SEKRETARIAT VLADE REPUBLIKE SLOVENIJE</w:t>
            </w:r>
          </w:p>
          <w:p w14:paraId="39507065" w14:textId="3C250279" w:rsidR="00B64DF0" w:rsidRPr="00DD385E" w:rsidRDefault="00000000">
            <w:pPr>
              <w:pBdr>
                <w:top w:val="nil"/>
                <w:left w:val="nil"/>
                <w:bottom w:val="nil"/>
                <w:right w:val="nil"/>
                <w:between w:val="nil"/>
              </w:pBdr>
              <w:ind w:hanging="2"/>
              <w:rPr>
                <w:rFonts w:eastAsia="Arial" w:cs="Arial"/>
                <w:sz w:val="20"/>
                <w:szCs w:val="20"/>
              </w:rPr>
            </w:pPr>
            <w:hyperlink r:id="rId29">
              <w:r w:rsidR="00B64DF0" w:rsidRPr="00DD385E">
                <w:rPr>
                  <w:rFonts w:eastAsia="Arial" w:cs="Arial"/>
                  <w:sz w:val="20"/>
                  <w:szCs w:val="20"/>
                  <w:u w:val="single"/>
                </w:rPr>
                <w:t>gp.gs@gov.si</w:t>
              </w:r>
            </w:hyperlink>
          </w:p>
          <w:p w14:paraId="5DF4A20A" w14:textId="77777777" w:rsidR="00B64DF0" w:rsidRPr="00DD385E" w:rsidRDefault="00B64DF0">
            <w:pPr>
              <w:pBdr>
                <w:top w:val="nil"/>
                <w:left w:val="nil"/>
                <w:bottom w:val="nil"/>
                <w:right w:val="nil"/>
                <w:between w:val="nil"/>
              </w:pBdr>
              <w:ind w:hanging="2"/>
              <w:rPr>
                <w:rFonts w:eastAsia="Arial" w:cs="Arial"/>
                <w:sz w:val="20"/>
                <w:szCs w:val="20"/>
              </w:rPr>
            </w:pPr>
          </w:p>
        </w:tc>
      </w:tr>
      <w:tr w:rsidR="00B64DF0" w:rsidRPr="00DD385E" w14:paraId="191AFDDF" w14:textId="77777777" w:rsidTr="1A98FD28">
        <w:trPr>
          <w:trHeight w:val="265"/>
          <w:jc w:val="center"/>
        </w:trPr>
        <w:tc>
          <w:tcPr>
            <w:tcW w:w="9262" w:type="dxa"/>
            <w:gridSpan w:val="11"/>
          </w:tcPr>
          <w:p w14:paraId="514682F6" w14:textId="64F30FC5"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ZADEVA: Predlog zakona o sprememb</w:t>
            </w:r>
            <w:r>
              <w:rPr>
                <w:rFonts w:eastAsia="Arial" w:cs="Arial"/>
                <w:b/>
                <w:sz w:val="20"/>
                <w:szCs w:val="20"/>
              </w:rPr>
              <w:t>ah</w:t>
            </w:r>
            <w:r w:rsidRPr="00DD385E">
              <w:rPr>
                <w:rFonts w:eastAsia="Arial" w:cs="Arial"/>
                <w:b/>
                <w:sz w:val="20"/>
                <w:szCs w:val="20"/>
              </w:rPr>
              <w:t xml:space="preserve"> in dopolnitvah Zakona o spodbujanju investicij – predlog za obravnavo </w:t>
            </w:r>
          </w:p>
        </w:tc>
      </w:tr>
      <w:tr w:rsidR="00B64DF0" w:rsidRPr="00DD385E" w14:paraId="3C16F802" w14:textId="77777777" w:rsidTr="1A98FD28">
        <w:trPr>
          <w:trHeight w:val="265"/>
          <w:jc w:val="center"/>
        </w:trPr>
        <w:tc>
          <w:tcPr>
            <w:tcW w:w="9262" w:type="dxa"/>
            <w:gridSpan w:val="11"/>
          </w:tcPr>
          <w:p w14:paraId="3B8A1A12" w14:textId="5BB0F792"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1. Predlog sklepov vlade:</w:t>
            </w:r>
          </w:p>
        </w:tc>
      </w:tr>
      <w:tr w:rsidR="00B64DF0" w:rsidRPr="00DD385E" w14:paraId="0C4B0DF4" w14:textId="77777777" w:rsidTr="1A98FD28">
        <w:trPr>
          <w:trHeight w:val="2032"/>
          <w:jc w:val="center"/>
        </w:trPr>
        <w:tc>
          <w:tcPr>
            <w:tcW w:w="9262" w:type="dxa"/>
            <w:gridSpan w:val="11"/>
          </w:tcPr>
          <w:p w14:paraId="650FE969" w14:textId="7495FC33" w:rsidR="00E35013"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 xml:space="preserve">Na podlagi drugega odstavka 2. člena Zakona o Vladi Republike Slovenije (Uradni list RS, št. 24/05 – uradno prečiščeno besedilo, 109/08, 38/10 – ZUKN, 8/12, 21/13, 47/13 – ZDU-1G, 65/14, 55/17 in 163/22) je Vlada Republike Slovenije na ... seji  dne ... sprejela naslednji </w:t>
            </w:r>
          </w:p>
          <w:p w14:paraId="413148F2" w14:textId="38F934A0" w:rsidR="00E35013" w:rsidRDefault="00E35013">
            <w:pPr>
              <w:pBdr>
                <w:top w:val="nil"/>
                <w:left w:val="nil"/>
                <w:bottom w:val="nil"/>
                <w:right w:val="nil"/>
                <w:between w:val="nil"/>
              </w:pBdr>
              <w:ind w:hanging="2"/>
              <w:rPr>
                <w:rFonts w:eastAsia="Arial" w:cs="Arial"/>
                <w:sz w:val="20"/>
                <w:szCs w:val="20"/>
              </w:rPr>
            </w:pPr>
          </w:p>
          <w:p w14:paraId="58354BE7" w14:textId="734B40E1" w:rsidR="00B64DF0" w:rsidRPr="00DD385E" w:rsidRDefault="00E35013" w:rsidP="00062807">
            <w:pPr>
              <w:pBdr>
                <w:top w:val="nil"/>
                <w:left w:val="nil"/>
                <w:bottom w:val="nil"/>
                <w:right w:val="nil"/>
                <w:between w:val="nil"/>
              </w:pBdr>
              <w:ind w:hanging="2"/>
              <w:jc w:val="center"/>
              <w:rPr>
                <w:rFonts w:eastAsia="Arial" w:cs="Arial"/>
                <w:sz w:val="20"/>
                <w:szCs w:val="20"/>
              </w:rPr>
            </w:pPr>
            <w:r w:rsidRPr="00DD385E">
              <w:rPr>
                <w:rFonts w:eastAsia="Arial" w:cs="Arial"/>
                <w:sz w:val="20"/>
                <w:szCs w:val="20"/>
              </w:rPr>
              <w:t>SKLEP</w:t>
            </w:r>
            <w:r w:rsidR="00B64DF0" w:rsidRPr="00DD385E">
              <w:rPr>
                <w:rFonts w:eastAsia="Arial" w:cs="Arial"/>
                <w:sz w:val="20"/>
                <w:szCs w:val="20"/>
              </w:rPr>
              <w:t>:</w:t>
            </w:r>
          </w:p>
          <w:p w14:paraId="0FADBB55" w14:textId="2904FBB0" w:rsidR="00B64DF0" w:rsidRPr="00DD385E" w:rsidRDefault="00B64DF0">
            <w:pPr>
              <w:pBdr>
                <w:top w:val="nil"/>
                <w:left w:val="nil"/>
                <w:bottom w:val="nil"/>
                <w:right w:val="nil"/>
                <w:between w:val="nil"/>
              </w:pBdr>
              <w:ind w:hanging="2"/>
              <w:rPr>
                <w:rFonts w:eastAsia="Arial" w:cs="Arial"/>
                <w:sz w:val="20"/>
                <w:szCs w:val="20"/>
              </w:rPr>
            </w:pPr>
          </w:p>
          <w:p w14:paraId="16F85A43" w14:textId="5E7543AE"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Vlada Republike Slovenije je določila besedilo Predloga zakona o sprememb</w:t>
            </w:r>
            <w:r>
              <w:rPr>
                <w:rFonts w:eastAsia="Arial" w:cs="Arial"/>
                <w:sz w:val="20"/>
                <w:szCs w:val="20"/>
              </w:rPr>
              <w:t>ah</w:t>
            </w:r>
            <w:r w:rsidRPr="00DD385E">
              <w:rPr>
                <w:rFonts w:eastAsia="Arial" w:cs="Arial"/>
                <w:sz w:val="20"/>
                <w:szCs w:val="20"/>
              </w:rPr>
              <w:t xml:space="preserve"> in dopolnitvah Zakona o spodbujanju investicij (EVA 2023-2180-00</w:t>
            </w:r>
            <w:r>
              <w:rPr>
                <w:rFonts w:eastAsia="Arial" w:cs="Arial"/>
                <w:sz w:val="20"/>
                <w:szCs w:val="20"/>
              </w:rPr>
              <w:t>49</w:t>
            </w:r>
            <w:r w:rsidRPr="00DD385E">
              <w:rPr>
                <w:rFonts w:eastAsia="Arial" w:cs="Arial"/>
                <w:sz w:val="20"/>
                <w:szCs w:val="20"/>
              </w:rPr>
              <w:t>) ter ga predloži Državnemu zboru v obravnavo.</w:t>
            </w:r>
          </w:p>
          <w:p w14:paraId="50AB8086" w14:textId="53B24373" w:rsidR="00B64DF0" w:rsidRPr="00DD385E" w:rsidRDefault="00B64DF0">
            <w:pPr>
              <w:pBdr>
                <w:top w:val="nil"/>
                <w:left w:val="nil"/>
                <w:bottom w:val="nil"/>
                <w:right w:val="nil"/>
                <w:between w:val="nil"/>
              </w:pBdr>
              <w:ind w:hanging="2"/>
              <w:rPr>
                <w:rFonts w:eastAsia="Arial" w:cs="Arial"/>
                <w:sz w:val="20"/>
                <w:szCs w:val="20"/>
              </w:rPr>
            </w:pPr>
          </w:p>
          <w:p w14:paraId="5E6E79C2" w14:textId="3D8944F5"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 xml:space="preserve">                                                        </w:t>
            </w:r>
          </w:p>
          <w:p w14:paraId="4F41E297" w14:textId="5627364E" w:rsidR="00B64DF0" w:rsidRPr="00DD385E" w:rsidRDefault="00B64DF0">
            <w:pPr>
              <w:pBdr>
                <w:top w:val="nil"/>
                <w:left w:val="nil"/>
                <w:bottom w:val="nil"/>
                <w:right w:val="nil"/>
                <w:between w:val="nil"/>
              </w:pBdr>
              <w:ind w:hanging="2"/>
              <w:jc w:val="center"/>
              <w:rPr>
                <w:rFonts w:eastAsia="Arial" w:cs="Arial"/>
                <w:sz w:val="20"/>
                <w:szCs w:val="20"/>
              </w:rPr>
            </w:pPr>
          </w:p>
          <w:p w14:paraId="2D9E8FE7" w14:textId="395B3D3B" w:rsidR="00B64DF0" w:rsidRPr="00DD385E" w:rsidRDefault="00B64DF0">
            <w:pPr>
              <w:pBdr>
                <w:top w:val="nil"/>
                <w:left w:val="nil"/>
                <w:bottom w:val="nil"/>
                <w:right w:val="nil"/>
                <w:between w:val="nil"/>
              </w:pBdr>
              <w:ind w:hanging="2"/>
              <w:jc w:val="center"/>
              <w:rPr>
                <w:rFonts w:eastAsia="Arial" w:cs="Arial"/>
                <w:sz w:val="20"/>
                <w:szCs w:val="20"/>
              </w:rPr>
            </w:pPr>
          </w:p>
          <w:p w14:paraId="37034A9D" w14:textId="7C48D3AD"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sz w:val="20"/>
                <w:szCs w:val="20"/>
              </w:rPr>
              <w:t xml:space="preserve">                                                                     Barbara Kolenko </w:t>
            </w:r>
            <w:proofErr w:type="spellStart"/>
            <w:r w:rsidRPr="00DD385E">
              <w:rPr>
                <w:rFonts w:eastAsia="Arial" w:cs="Arial"/>
                <w:sz w:val="20"/>
                <w:szCs w:val="20"/>
              </w:rPr>
              <w:t>Helbl</w:t>
            </w:r>
            <w:proofErr w:type="spellEnd"/>
          </w:p>
          <w:p w14:paraId="14523DA2" w14:textId="10ED8C7C"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 xml:space="preserve">                                                                                             GENERALNA SEKRETARKA </w:t>
            </w:r>
          </w:p>
          <w:p w14:paraId="3213261A" w14:textId="0433359C" w:rsidR="00B64DF0" w:rsidRPr="00DD385E" w:rsidRDefault="00B64DF0">
            <w:pPr>
              <w:pBdr>
                <w:top w:val="nil"/>
                <w:left w:val="nil"/>
                <w:bottom w:val="nil"/>
                <w:right w:val="nil"/>
                <w:between w:val="nil"/>
              </w:pBdr>
              <w:ind w:hanging="2"/>
              <w:rPr>
                <w:rFonts w:eastAsia="Arial" w:cs="Arial"/>
                <w:sz w:val="20"/>
                <w:szCs w:val="20"/>
              </w:rPr>
            </w:pPr>
          </w:p>
          <w:p w14:paraId="23A97A68" w14:textId="3B9C5CDE" w:rsidR="00B64DF0" w:rsidRPr="00DD385E" w:rsidRDefault="00B64DF0">
            <w:pPr>
              <w:pBdr>
                <w:top w:val="nil"/>
                <w:left w:val="nil"/>
                <w:bottom w:val="nil"/>
                <w:right w:val="nil"/>
                <w:between w:val="nil"/>
              </w:pBdr>
              <w:ind w:hanging="2"/>
              <w:rPr>
                <w:rFonts w:eastAsia="Arial" w:cs="Arial"/>
                <w:sz w:val="20"/>
                <w:szCs w:val="20"/>
              </w:rPr>
            </w:pPr>
          </w:p>
          <w:p w14:paraId="37C99BC8" w14:textId="78A37727" w:rsidR="00B64DF0" w:rsidRPr="00DD385E" w:rsidRDefault="00B64DF0">
            <w:pPr>
              <w:pBdr>
                <w:top w:val="nil"/>
                <w:left w:val="nil"/>
                <w:bottom w:val="nil"/>
                <w:right w:val="nil"/>
                <w:between w:val="nil"/>
              </w:pBdr>
              <w:ind w:hanging="2"/>
              <w:rPr>
                <w:rFonts w:eastAsia="Arial" w:cs="Arial"/>
                <w:sz w:val="20"/>
                <w:szCs w:val="20"/>
              </w:rPr>
            </w:pPr>
          </w:p>
          <w:p w14:paraId="4C6A23BE" w14:textId="321F1073"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Priloga:</w:t>
            </w:r>
          </w:p>
          <w:p w14:paraId="1EEA12EE" w14:textId="0D63489C" w:rsidR="00B64DF0" w:rsidRPr="00DD385E" w:rsidRDefault="00B64DF0" w:rsidP="00E77985">
            <w:pPr>
              <w:pStyle w:val="Odstavekseznama"/>
              <w:numPr>
                <w:ilvl w:val="0"/>
                <w:numId w:val="36"/>
              </w:numPr>
              <w:pBdr>
                <w:top w:val="nil"/>
                <w:left w:val="nil"/>
                <w:bottom w:val="nil"/>
                <w:right w:val="nil"/>
                <w:between w:val="nil"/>
              </w:pBdr>
              <w:suppressAutoHyphens/>
              <w:overflowPunct/>
              <w:autoSpaceDE/>
              <w:autoSpaceDN/>
              <w:adjustRightInd/>
              <w:spacing w:line="259" w:lineRule="auto"/>
              <w:contextualSpacing/>
              <w:textDirection w:val="btLr"/>
              <w:textAlignment w:val="top"/>
              <w:outlineLvl w:val="0"/>
              <w:rPr>
                <w:rFonts w:eastAsia="Arial" w:cs="Arial"/>
                <w:sz w:val="20"/>
                <w:szCs w:val="20"/>
              </w:rPr>
            </w:pPr>
            <w:r w:rsidRPr="00DD385E">
              <w:rPr>
                <w:rFonts w:eastAsia="Arial" w:cs="Arial"/>
                <w:sz w:val="20"/>
                <w:szCs w:val="20"/>
              </w:rPr>
              <w:t>Predlog zakona o sprememb</w:t>
            </w:r>
            <w:r>
              <w:rPr>
                <w:rFonts w:eastAsia="Arial" w:cs="Arial"/>
                <w:sz w:val="20"/>
                <w:szCs w:val="20"/>
              </w:rPr>
              <w:t>ah</w:t>
            </w:r>
            <w:r w:rsidRPr="00DD385E">
              <w:rPr>
                <w:rFonts w:eastAsia="Arial" w:cs="Arial"/>
                <w:sz w:val="20"/>
                <w:szCs w:val="20"/>
              </w:rPr>
              <w:t xml:space="preserve"> in dopolnitvah Zakona o spodbujanju investicij </w:t>
            </w:r>
          </w:p>
          <w:p w14:paraId="14E50550" w14:textId="34E54A63" w:rsidR="00B64DF0" w:rsidRPr="00DD385E" w:rsidRDefault="00B64DF0">
            <w:pPr>
              <w:pBdr>
                <w:top w:val="nil"/>
                <w:left w:val="nil"/>
                <w:bottom w:val="nil"/>
                <w:right w:val="nil"/>
                <w:between w:val="nil"/>
              </w:pBdr>
              <w:ind w:hanging="2"/>
              <w:rPr>
                <w:rFonts w:eastAsia="Arial" w:cs="Arial"/>
                <w:sz w:val="20"/>
                <w:szCs w:val="20"/>
              </w:rPr>
            </w:pPr>
          </w:p>
          <w:p w14:paraId="3109812A" w14:textId="5B638DE8"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Sklep prejmejo:</w:t>
            </w:r>
          </w:p>
          <w:p w14:paraId="54ACFD73" w14:textId="1547E43C" w:rsidR="00B64DF0" w:rsidRPr="00DD385E" w:rsidRDefault="00B64DF0">
            <w:pPr>
              <w:pBdr>
                <w:top w:val="nil"/>
                <w:left w:val="nil"/>
                <w:bottom w:val="nil"/>
                <w:right w:val="nil"/>
                <w:between w:val="nil"/>
              </w:pBdr>
              <w:ind w:hanging="2"/>
              <w:rPr>
                <w:rFonts w:eastAsia="Arial" w:cs="Arial"/>
                <w:sz w:val="20"/>
                <w:szCs w:val="20"/>
              </w:rPr>
            </w:pPr>
          </w:p>
          <w:p w14:paraId="0B8412C7" w14:textId="020B9B4E" w:rsidR="00B64DF0" w:rsidRPr="00DD385E" w:rsidRDefault="00B64DF0" w:rsidP="00E77985">
            <w:pPr>
              <w:numPr>
                <w:ilvl w:val="0"/>
                <w:numId w:val="30"/>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Državni zbor republike Slovenije,</w:t>
            </w:r>
          </w:p>
          <w:p w14:paraId="64D10248" w14:textId="1251BA15" w:rsidR="00B64DF0" w:rsidRPr="00DD385E" w:rsidRDefault="00B64DF0" w:rsidP="00E77985">
            <w:pPr>
              <w:numPr>
                <w:ilvl w:val="0"/>
                <w:numId w:val="30"/>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Ministrstvo za gospodarstvo, turizem in šport,</w:t>
            </w:r>
          </w:p>
          <w:p w14:paraId="41516184" w14:textId="645C7AB1" w:rsidR="00B64DF0" w:rsidRPr="00DD385E" w:rsidRDefault="00B64DF0" w:rsidP="00E77985">
            <w:pPr>
              <w:numPr>
                <w:ilvl w:val="0"/>
                <w:numId w:val="30"/>
              </w:numPr>
              <w:pBdr>
                <w:top w:val="nil"/>
                <w:left w:val="nil"/>
                <w:bottom w:val="nil"/>
                <w:right w:val="nil"/>
                <w:between w:val="nil"/>
              </w:pBdr>
              <w:suppressAutoHyphens/>
              <w:overflowPunct/>
              <w:autoSpaceDE/>
              <w:autoSpaceDN/>
              <w:adjustRightInd/>
              <w:spacing w:line="259" w:lineRule="auto"/>
              <w:ind w:leftChars="-1" w:left="0" w:hangingChars="1" w:hanging="2"/>
              <w:jc w:val="left"/>
              <w:textDirection w:val="btLr"/>
              <w:textAlignment w:val="top"/>
              <w:outlineLvl w:val="0"/>
              <w:rPr>
                <w:rFonts w:eastAsia="Arial" w:cs="Arial"/>
                <w:sz w:val="20"/>
                <w:szCs w:val="20"/>
              </w:rPr>
            </w:pPr>
            <w:r w:rsidRPr="00DD385E">
              <w:rPr>
                <w:rFonts w:eastAsia="Arial" w:cs="Arial"/>
                <w:sz w:val="20"/>
                <w:szCs w:val="20"/>
              </w:rPr>
              <w:t>Služba Vlade Republike Slovenije za zakonodajo.</w:t>
            </w:r>
          </w:p>
          <w:p w14:paraId="6A16EB3A" w14:textId="77777777" w:rsidR="00B64DF0" w:rsidRPr="00DD385E" w:rsidRDefault="00B64DF0">
            <w:pPr>
              <w:pBdr>
                <w:top w:val="nil"/>
                <w:left w:val="nil"/>
                <w:bottom w:val="nil"/>
                <w:right w:val="nil"/>
                <w:between w:val="nil"/>
              </w:pBdr>
              <w:ind w:hanging="2"/>
              <w:rPr>
                <w:rFonts w:eastAsia="Arial" w:cs="Arial"/>
                <w:sz w:val="20"/>
                <w:szCs w:val="20"/>
              </w:rPr>
            </w:pPr>
          </w:p>
        </w:tc>
      </w:tr>
      <w:tr w:rsidR="00B64DF0" w:rsidRPr="00DD385E" w14:paraId="03CF86B0" w14:textId="77777777" w:rsidTr="1A98FD28">
        <w:trPr>
          <w:jc w:val="center"/>
        </w:trPr>
        <w:tc>
          <w:tcPr>
            <w:tcW w:w="9262" w:type="dxa"/>
            <w:gridSpan w:val="11"/>
          </w:tcPr>
          <w:p w14:paraId="3663031D" w14:textId="4ADBB895" w:rsidR="00B64DF0" w:rsidRPr="00DD385E"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t xml:space="preserve">2. Predlog za obravnavo predloga zakona po nujnem ali skrajšanem postopku v državnem zboru: </w:t>
            </w:r>
          </w:p>
          <w:p w14:paraId="0F7B2F3A" w14:textId="6A4515A0" w:rsidR="00B64DF0" w:rsidRPr="00DD385E" w:rsidRDefault="00FB50DE">
            <w:pPr>
              <w:pBdr>
                <w:top w:val="nil"/>
                <w:left w:val="nil"/>
                <w:bottom w:val="nil"/>
                <w:right w:val="nil"/>
                <w:between w:val="nil"/>
              </w:pBdr>
              <w:ind w:hanging="2"/>
              <w:rPr>
                <w:rFonts w:eastAsia="Arial" w:cs="Arial"/>
                <w:sz w:val="20"/>
                <w:szCs w:val="20"/>
              </w:rPr>
            </w:pPr>
            <w:r>
              <w:rPr>
                <w:rFonts w:eastAsia="Arial" w:cs="Arial"/>
                <w:sz w:val="20"/>
                <w:szCs w:val="20"/>
              </w:rPr>
              <w:t>Da, po skrajšanem postopku.</w:t>
            </w:r>
          </w:p>
        </w:tc>
      </w:tr>
      <w:tr w:rsidR="00B64DF0" w:rsidRPr="00DD385E" w14:paraId="2E16FC75" w14:textId="77777777" w:rsidTr="1A98FD28">
        <w:trPr>
          <w:jc w:val="center"/>
        </w:trPr>
        <w:tc>
          <w:tcPr>
            <w:tcW w:w="9262" w:type="dxa"/>
            <w:gridSpan w:val="11"/>
          </w:tcPr>
          <w:p w14:paraId="4B6EAD68" w14:textId="0EF2C7BF" w:rsidR="00B64DF0" w:rsidRPr="00DD385E"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t xml:space="preserve">3.a Osebe, odgovorne za strokovno pripravo in usklajenost gradiva: </w:t>
            </w:r>
          </w:p>
          <w:p w14:paraId="6FFF53B5" w14:textId="6E3E0ED3"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Jernej Salecl</w:t>
            </w:r>
            <w:r>
              <w:rPr>
                <w:rFonts w:eastAsia="Arial" w:cs="Arial"/>
                <w:sz w:val="20"/>
                <w:szCs w:val="20"/>
              </w:rPr>
              <w:t>,</w:t>
            </w:r>
            <w:r w:rsidRPr="00DD385E">
              <w:rPr>
                <w:rFonts w:eastAsia="Arial" w:cs="Arial"/>
                <w:sz w:val="20"/>
                <w:szCs w:val="20"/>
              </w:rPr>
              <w:t xml:space="preserve"> generalni direktor Direktorata za industrijo, podjetništvo in internacionalizacijo</w:t>
            </w:r>
          </w:p>
          <w:p w14:paraId="313B3A4B" w14:textId="1058E6F5" w:rsidR="00B64DF0" w:rsidRPr="00DD385E" w:rsidRDefault="00B64DF0">
            <w:pPr>
              <w:pBdr>
                <w:top w:val="nil"/>
                <w:left w:val="nil"/>
                <w:bottom w:val="nil"/>
                <w:right w:val="nil"/>
                <w:between w:val="nil"/>
              </w:pBdr>
              <w:ind w:hanging="2"/>
              <w:rPr>
                <w:rFonts w:eastAsia="Arial" w:cs="Arial"/>
                <w:sz w:val="20"/>
                <w:szCs w:val="20"/>
              </w:rPr>
            </w:pPr>
            <w:r>
              <w:rPr>
                <w:rFonts w:eastAsia="Arial" w:cs="Arial"/>
                <w:sz w:val="20"/>
                <w:szCs w:val="20"/>
              </w:rPr>
              <w:t>Dušanka Šolaja</w:t>
            </w:r>
            <w:r w:rsidRPr="00DD385E">
              <w:rPr>
                <w:rFonts w:eastAsia="Arial" w:cs="Arial"/>
                <w:sz w:val="20"/>
                <w:szCs w:val="20"/>
              </w:rPr>
              <w:t>,  vodja Sektorja za internacionalizacijo in spodbujanje investicij, Direktorat za industrijo, podjetništvo in internacionalizacijo,</w:t>
            </w:r>
          </w:p>
          <w:p w14:paraId="48382CAE" w14:textId="2294071A" w:rsidR="00B64DF0" w:rsidRPr="00DD385E" w:rsidRDefault="00B64DF0">
            <w:pPr>
              <w:pBdr>
                <w:top w:val="nil"/>
                <w:left w:val="nil"/>
                <w:bottom w:val="nil"/>
                <w:right w:val="nil"/>
                <w:between w:val="nil"/>
              </w:pBdr>
              <w:ind w:hanging="2"/>
              <w:rPr>
                <w:rFonts w:eastAsia="Arial" w:cs="Arial"/>
                <w:sz w:val="20"/>
                <w:szCs w:val="20"/>
              </w:rPr>
            </w:pPr>
            <w:r>
              <w:rPr>
                <w:rFonts w:eastAsia="Arial" w:cs="Arial"/>
                <w:sz w:val="20"/>
                <w:szCs w:val="20"/>
              </w:rPr>
              <w:t xml:space="preserve">Jure Vozelj, </w:t>
            </w:r>
            <w:r w:rsidRPr="00DD385E">
              <w:rPr>
                <w:rFonts w:eastAsia="Arial" w:cs="Arial"/>
                <w:sz w:val="20"/>
                <w:szCs w:val="20"/>
              </w:rPr>
              <w:t>Sektor za internacionalizacijo in spodbujanje investicij, Direktorat za industrijo, podj</w:t>
            </w:r>
            <w:r>
              <w:rPr>
                <w:rFonts w:eastAsia="Arial" w:cs="Arial"/>
                <w:sz w:val="20"/>
                <w:szCs w:val="20"/>
              </w:rPr>
              <w:t>etništvo in internacionalizacijo.</w:t>
            </w:r>
          </w:p>
        </w:tc>
      </w:tr>
      <w:tr w:rsidR="00B64DF0" w:rsidRPr="00DD385E" w14:paraId="22D042C4" w14:textId="77777777" w:rsidTr="1A98FD28">
        <w:trPr>
          <w:jc w:val="center"/>
        </w:trPr>
        <w:tc>
          <w:tcPr>
            <w:tcW w:w="9262" w:type="dxa"/>
            <w:gridSpan w:val="11"/>
          </w:tcPr>
          <w:p w14:paraId="42DFE7E6" w14:textId="1167ECAC"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3.b Zunanji strokovnjaki, ki so sodelovali pri pripravi dela ali celotnega gradiva: </w:t>
            </w:r>
          </w:p>
        </w:tc>
      </w:tr>
      <w:tr w:rsidR="00B64DF0" w:rsidRPr="00DD385E" w14:paraId="0DA6B1E2" w14:textId="77777777" w:rsidTr="1A98FD28">
        <w:trPr>
          <w:jc w:val="center"/>
        </w:trPr>
        <w:tc>
          <w:tcPr>
            <w:tcW w:w="9262" w:type="dxa"/>
            <w:gridSpan w:val="11"/>
          </w:tcPr>
          <w:p w14:paraId="2A9E155F" w14:textId="5AEF4D69"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Zunanji strokovnjaki pri pripravi dela ali celotnega gradiva niso sodelovali.</w:t>
            </w:r>
          </w:p>
        </w:tc>
      </w:tr>
      <w:tr w:rsidR="00B64DF0" w:rsidRPr="00DD385E" w14:paraId="3F29C285" w14:textId="77777777" w:rsidTr="1A98FD28">
        <w:trPr>
          <w:jc w:val="center"/>
        </w:trPr>
        <w:tc>
          <w:tcPr>
            <w:tcW w:w="9262" w:type="dxa"/>
            <w:gridSpan w:val="11"/>
          </w:tcPr>
          <w:p w14:paraId="4F02F2CF" w14:textId="2979A790" w:rsidR="00B64DF0" w:rsidRPr="00DD385E" w:rsidRDefault="00B64DF0">
            <w:pPr>
              <w:pBdr>
                <w:top w:val="nil"/>
                <w:left w:val="nil"/>
                <w:bottom w:val="nil"/>
                <w:right w:val="nil"/>
                <w:between w:val="nil"/>
              </w:pBdr>
              <w:ind w:hanging="2"/>
              <w:rPr>
                <w:rFonts w:eastAsia="Arial" w:cs="Arial"/>
                <w:sz w:val="20"/>
                <w:szCs w:val="20"/>
                <w:highlight w:val="yellow"/>
              </w:rPr>
            </w:pPr>
            <w:r w:rsidRPr="00DD385E">
              <w:rPr>
                <w:rFonts w:eastAsia="Arial" w:cs="Arial"/>
                <w:b/>
                <w:sz w:val="20"/>
                <w:szCs w:val="20"/>
              </w:rPr>
              <w:t xml:space="preserve">4. Predstavniki vlade, ki bodo sodelovali pri delu državnega zbora: </w:t>
            </w:r>
          </w:p>
        </w:tc>
      </w:tr>
      <w:tr w:rsidR="00B64DF0" w:rsidRPr="00DD385E" w14:paraId="427B62AC" w14:textId="77777777" w:rsidTr="1A98FD28">
        <w:trPr>
          <w:jc w:val="center"/>
        </w:trPr>
        <w:tc>
          <w:tcPr>
            <w:tcW w:w="9262" w:type="dxa"/>
            <w:gridSpan w:val="11"/>
          </w:tcPr>
          <w:p w14:paraId="4018418E" w14:textId="3B1E00CD" w:rsidR="00B64DF0" w:rsidRPr="00DD385E"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DD385E">
              <w:rPr>
                <w:rFonts w:eastAsia="Arial" w:cs="Arial"/>
                <w:sz w:val="20"/>
                <w:szCs w:val="20"/>
              </w:rPr>
              <w:t>Matjaž Han, minister za gospodarstvo, turizem in šport,</w:t>
            </w:r>
          </w:p>
          <w:p w14:paraId="7D97CB3C" w14:textId="00BCA909" w:rsidR="00B64DF0" w:rsidRPr="00DD385E"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DD385E">
              <w:rPr>
                <w:rFonts w:eastAsia="Arial" w:cs="Arial"/>
                <w:sz w:val="20"/>
                <w:szCs w:val="20"/>
              </w:rPr>
              <w:lastRenderedPageBreak/>
              <w:t xml:space="preserve">mag. Dejan Židan, državni sekretar, </w:t>
            </w:r>
          </w:p>
          <w:p w14:paraId="435CB728" w14:textId="60AD5F76" w:rsidR="00B64DF0" w:rsidRPr="00DD385E"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DD385E">
              <w:rPr>
                <w:rFonts w:eastAsia="Arial" w:cs="Arial"/>
                <w:sz w:val="20"/>
                <w:szCs w:val="20"/>
              </w:rPr>
              <w:t xml:space="preserve">Matevž Frangež, državni sekretar, </w:t>
            </w:r>
          </w:p>
          <w:p w14:paraId="56EB44D5" w14:textId="4860FCFB" w:rsidR="00B64DF0"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DD385E">
              <w:rPr>
                <w:rFonts w:eastAsia="Arial" w:cs="Arial"/>
                <w:sz w:val="20"/>
                <w:szCs w:val="20"/>
              </w:rPr>
              <w:t>Jernej Salecl, generalni direktor Direktorata za industrijo, podjetništvo in internacionalizacijo,</w:t>
            </w:r>
          </w:p>
          <w:p w14:paraId="1ABC8E46" w14:textId="156E3637" w:rsidR="00B64DF0" w:rsidRPr="00DD385E"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Pr>
                <w:rFonts w:eastAsia="Arial" w:cs="Arial"/>
                <w:sz w:val="20"/>
                <w:szCs w:val="20"/>
              </w:rPr>
              <w:t xml:space="preserve">Matej Skočir, namestnik </w:t>
            </w:r>
            <w:r w:rsidRPr="00DD385E">
              <w:rPr>
                <w:rFonts w:eastAsia="Arial" w:cs="Arial"/>
                <w:sz w:val="20"/>
                <w:szCs w:val="20"/>
              </w:rPr>
              <w:t>generaln</w:t>
            </w:r>
            <w:r>
              <w:rPr>
                <w:rFonts w:eastAsia="Arial" w:cs="Arial"/>
                <w:sz w:val="20"/>
                <w:szCs w:val="20"/>
              </w:rPr>
              <w:t>ega</w:t>
            </w:r>
            <w:r w:rsidRPr="00DD385E">
              <w:rPr>
                <w:rFonts w:eastAsia="Arial" w:cs="Arial"/>
                <w:sz w:val="20"/>
                <w:szCs w:val="20"/>
              </w:rPr>
              <w:t xml:space="preserve"> direktor</w:t>
            </w:r>
            <w:r>
              <w:rPr>
                <w:rFonts w:eastAsia="Arial" w:cs="Arial"/>
                <w:sz w:val="20"/>
                <w:szCs w:val="20"/>
              </w:rPr>
              <w:t>ja</w:t>
            </w:r>
            <w:r w:rsidRPr="00DD385E">
              <w:rPr>
                <w:rFonts w:eastAsia="Arial" w:cs="Arial"/>
                <w:sz w:val="20"/>
                <w:szCs w:val="20"/>
              </w:rPr>
              <w:t xml:space="preserve"> Direktorata za industrijo, podjetništvo in internacionalizacijo</w:t>
            </w:r>
          </w:p>
          <w:p w14:paraId="4EAAE6AD" w14:textId="46A6CE00" w:rsidR="00B64DF0" w:rsidRPr="00DD385E"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Pr>
                <w:rFonts w:eastAsia="Arial" w:cs="Arial"/>
                <w:sz w:val="20"/>
                <w:szCs w:val="20"/>
              </w:rPr>
              <w:t>Dušanka Šolaja</w:t>
            </w:r>
            <w:r w:rsidRPr="00DD385E">
              <w:rPr>
                <w:rFonts w:eastAsia="Arial" w:cs="Arial"/>
                <w:sz w:val="20"/>
                <w:szCs w:val="20"/>
              </w:rPr>
              <w:t>, vodja Sektorja za internacionalizacijo in spodbujanje investicij, Direktorat za industrijo, podjetništvo in internacionalizacijo,</w:t>
            </w:r>
          </w:p>
          <w:p w14:paraId="0D604D1F" w14:textId="74686066" w:rsidR="00B64DF0" w:rsidRPr="00DD385E"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854DC3">
              <w:rPr>
                <w:rFonts w:eastAsia="Arial" w:cs="Arial"/>
                <w:sz w:val="20"/>
                <w:szCs w:val="20"/>
              </w:rPr>
              <w:t>Jure Vozelj,</w:t>
            </w:r>
            <w:r>
              <w:rPr>
                <w:rFonts w:eastAsia="Arial" w:cs="Arial"/>
                <w:sz w:val="20"/>
                <w:szCs w:val="20"/>
              </w:rPr>
              <w:t xml:space="preserve"> </w:t>
            </w:r>
            <w:r w:rsidRPr="00854DC3">
              <w:rPr>
                <w:rFonts w:eastAsia="Arial" w:cs="Arial"/>
                <w:sz w:val="20"/>
                <w:szCs w:val="20"/>
              </w:rPr>
              <w:t>Sektor za internacionalizacijo in spodbujanje investicij, Direktorat za industrijo, podjetništvo in internacionalizacijo.</w:t>
            </w:r>
          </w:p>
        </w:tc>
      </w:tr>
      <w:tr w:rsidR="00B64DF0" w:rsidRPr="00DD385E" w14:paraId="1B2CBE90" w14:textId="77777777" w:rsidTr="1A98FD28">
        <w:trPr>
          <w:jc w:val="center"/>
        </w:trPr>
        <w:tc>
          <w:tcPr>
            <w:tcW w:w="9262" w:type="dxa"/>
            <w:gridSpan w:val="11"/>
          </w:tcPr>
          <w:p w14:paraId="1285341C" w14:textId="63473219"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lastRenderedPageBreak/>
              <w:t xml:space="preserve">5. Kratek povzetek gradiva: </w:t>
            </w:r>
          </w:p>
        </w:tc>
      </w:tr>
      <w:tr w:rsidR="00B64DF0" w:rsidRPr="00DD385E" w14:paraId="2D033665" w14:textId="77777777" w:rsidTr="1A98FD28">
        <w:trPr>
          <w:jc w:val="center"/>
        </w:trPr>
        <w:tc>
          <w:tcPr>
            <w:tcW w:w="9262" w:type="dxa"/>
            <w:gridSpan w:val="11"/>
          </w:tcPr>
          <w:p w14:paraId="1E974A1E" w14:textId="58AE1447" w:rsidR="00B64DF0" w:rsidRPr="00DD385E" w:rsidRDefault="24302DD5">
            <w:pPr>
              <w:rPr>
                <w:rFonts w:cs="Arial"/>
                <w:color w:val="000000"/>
                <w:sz w:val="20"/>
                <w:szCs w:val="20"/>
              </w:rPr>
            </w:pPr>
            <w:r w:rsidRPr="55D5FEF4">
              <w:rPr>
                <w:rFonts w:eastAsia="Arial" w:cs="Arial"/>
                <w:color w:val="000000" w:themeColor="text1"/>
                <w:sz w:val="20"/>
                <w:szCs w:val="20"/>
              </w:rPr>
              <w:t xml:space="preserve">Uredba 651/2014/EU, ki je bila nazadnje spremenjena dne 23. 6. 2023, </w:t>
            </w:r>
            <w:r w:rsidR="62E1879D" w:rsidRPr="55D5FEF4">
              <w:rPr>
                <w:rFonts w:eastAsia="Arial" w:cs="Arial"/>
                <w:color w:val="000000" w:themeColor="text1"/>
                <w:sz w:val="20"/>
                <w:szCs w:val="20"/>
              </w:rPr>
              <w:t>določa</w:t>
            </w:r>
            <w:r w:rsidRPr="55D5FEF4">
              <w:rPr>
                <w:rFonts w:eastAsia="Arial" w:cs="Arial"/>
                <w:color w:val="000000" w:themeColor="text1"/>
                <w:sz w:val="20"/>
                <w:szCs w:val="20"/>
              </w:rPr>
              <w:t xml:space="preserve"> pogoje za državno pomoč, ki je združljiva s pravili delovanja notranjega trga in konkurence v EU. </w:t>
            </w:r>
            <w:r w:rsidR="23382713" w:rsidRPr="55D5FEF4">
              <w:rPr>
                <w:rFonts w:eastAsia="Arial" w:cs="Arial"/>
                <w:color w:val="000000" w:themeColor="text1"/>
                <w:sz w:val="20"/>
                <w:szCs w:val="20"/>
              </w:rPr>
              <w:t>Predmetna</w:t>
            </w:r>
            <w:r w:rsidRPr="55D5FEF4">
              <w:rPr>
                <w:rFonts w:eastAsia="Arial" w:cs="Arial"/>
                <w:color w:val="000000" w:themeColor="text1"/>
                <w:sz w:val="20"/>
                <w:szCs w:val="20"/>
              </w:rPr>
              <w:t xml:space="preserve"> uredba ureja različne oblike pomoči, vključno z regionalno pomočjo, pomočjo za male in srednje velike gospodarske družbe ter pomoč za raziskave, razvoj </w:t>
            </w:r>
            <w:r w:rsidR="0A286803" w:rsidRPr="55D5FEF4">
              <w:rPr>
                <w:rFonts w:eastAsia="Arial" w:cs="Arial"/>
                <w:color w:val="000000" w:themeColor="text1"/>
                <w:sz w:val="20"/>
                <w:szCs w:val="20"/>
              </w:rPr>
              <w:t>ter</w:t>
            </w:r>
            <w:r w:rsidRPr="55D5FEF4">
              <w:rPr>
                <w:rFonts w:eastAsia="Arial" w:cs="Arial"/>
                <w:color w:val="000000" w:themeColor="text1"/>
                <w:sz w:val="20"/>
                <w:szCs w:val="20"/>
              </w:rPr>
              <w:t xml:space="preserve"> inovacije</w:t>
            </w:r>
            <w:r w:rsidR="006E26EC">
              <w:rPr>
                <w:rFonts w:eastAsia="Arial" w:cs="Arial"/>
                <w:color w:val="000000" w:themeColor="text1"/>
                <w:sz w:val="20"/>
                <w:szCs w:val="20"/>
              </w:rPr>
              <w:t>,</w:t>
            </w:r>
            <w:r w:rsidRPr="55D5FEF4">
              <w:rPr>
                <w:rFonts w:eastAsia="Arial" w:cs="Arial"/>
                <w:color w:val="000000" w:themeColor="text1"/>
                <w:sz w:val="20"/>
                <w:szCs w:val="20"/>
              </w:rPr>
              <w:t xml:space="preserve"> po katerih se med drugim dodeljuje tudi pomoč po Zakonu o spodbujanju investicij. Spremembe nekaterih </w:t>
            </w:r>
            <w:r w:rsidR="006E26EC" w:rsidRPr="55D5FEF4">
              <w:rPr>
                <w:rFonts w:eastAsia="Arial" w:cs="Arial"/>
                <w:color w:val="000000" w:themeColor="text1"/>
                <w:sz w:val="20"/>
                <w:szCs w:val="20"/>
              </w:rPr>
              <w:t>določ</w:t>
            </w:r>
            <w:r w:rsidR="006E26EC">
              <w:rPr>
                <w:rFonts w:eastAsia="Arial" w:cs="Arial"/>
                <w:color w:val="000000" w:themeColor="text1"/>
                <w:sz w:val="20"/>
                <w:szCs w:val="20"/>
              </w:rPr>
              <w:t xml:space="preserve">b </w:t>
            </w:r>
            <w:r w:rsidR="558E608D" w:rsidRPr="55D5FEF4">
              <w:rPr>
                <w:rFonts w:eastAsia="Arial" w:cs="Arial"/>
                <w:color w:val="000000" w:themeColor="text1"/>
                <w:sz w:val="20"/>
                <w:szCs w:val="20"/>
              </w:rPr>
              <w:t xml:space="preserve">Uredbe </w:t>
            </w:r>
            <w:r w:rsidRPr="55D5FEF4">
              <w:rPr>
                <w:rFonts w:eastAsia="Arial" w:cs="Arial"/>
                <w:color w:val="000000" w:themeColor="text1"/>
                <w:sz w:val="20"/>
                <w:szCs w:val="20"/>
              </w:rPr>
              <w:t>651/2014/EU zahtevajo uskladitev  Zakon</w:t>
            </w:r>
            <w:r w:rsidR="1E86324C" w:rsidRPr="55D5FEF4">
              <w:rPr>
                <w:rFonts w:eastAsia="Arial" w:cs="Arial"/>
                <w:color w:val="000000" w:themeColor="text1"/>
                <w:sz w:val="20"/>
                <w:szCs w:val="20"/>
              </w:rPr>
              <w:t>a</w:t>
            </w:r>
            <w:r w:rsidRPr="55D5FEF4">
              <w:rPr>
                <w:rFonts w:eastAsia="Arial" w:cs="Arial"/>
                <w:color w:val="000000" w:themeColor="text1"/>
                <w:sz w:val="20"/>
                <w:szCs w:val="20"/>
              </w:rPr>
              <w:t xml:space="preserve"> o spodbujanju investicij, </w:t>
            </w:r>
            <w:r w:rsidR="4432EB0F" w:rsidRPr="55D5FEF4">
              <w:rPr>
                <w:rFonts w:eastAsia="Arial" w:cs="Arial"/>
                <w:color w:val="000000" w:themeColor="text1"/>
                <w:sz w:val="20"/>
                <w:szCs w:val="20"/>
              </w:rPr>
              <w:t>s č</w:t>
            </w:r>
            <w:r w:rsidR="00854BEC">
              <w:rPr>
                <w:rFonts w:eastAsia="Arial" w:cs="Arial"/>
                <w:color w:val="000000" w:themeColor="text1"/>
                <w:sz w:val="20"/>
                <w:szCs w:val="20"/>
              </w:rPr>
              <w:t>i</w:t>
            </w:r>
            <w:r w:rsidR="4432EB0F" w:rsidRPr="55D5FEF4">
              <w:rPr>
                <w:rFonts w:eastAsia="Arial" w:cs="Arial"/>
                <w:color w:val="000000" w:themeColor="text1"/>
                <w:sz w:val="20"/>
                <w:szCs w:val="20"/>
              </w:rPr>
              <w:t xml:space="preserve">mer se </w:t>
            </w:r>
            <w:r w:rsidR="7B4437F8" w:rsidRPr="55D5FEF4">
              <w:rPr>
                <w:rFonts w:eastAsia="Arial" w:cs="Arial"/>
                <w:color w:val="000000" w:themeColor="text1"/>
                <w:sz w:val="20"/>
                <w:szCs w:val="20"/>
              </w:rPr>
              <w:t xml:space="preserve">želi zagotoviti </w:t>
            </w:r>
            <w:r w:rsidR="4432EB0F" w:rsidRPr="55D5FEF4">
              <w:rPr>
                <w:rFonts w:eastAsia="Arial" w:cs="Arial"/>
                <w:color w:val="000000" w:themeColor="text1"/>
                <w:sz w:val="20"/>
                <w:szCs w:val="20"/>
              </w:rPr>
              <w:t xml:space="preserve">skladnost nacionalnih pravil o dodeljevanju pomoči </w:t>
            </w:r>
            <w:r w:rsidRPr="55D5FEF4">
              <w:rPr>
                <w:rFonts w:eastAsia="Arial" w:cs="Arial"/>
                <w:color w:val="000000" w:themeColor="text1"/>
                <w:sz w:val="20"/>
                <w:szCs w:val="20"/>
              </w:rPr>
              <w:t>z evropskimi pravili o državni pomoči.</w:t>
            </w:r>
          </w:p>
        </w:tc>
      </w:tr>
      <w:tr w:rsidR="00B64DF0" w:rsidRPr="00DD385E" w14:paraId="17CA369D" w14:textId="77777777" w:rsidTr="1A98FD28">
        <w:trPr>
          <w:jc w:val="center"/>
        </w:trPr>
        <w:tc>
          <w:tcPr>
            <w:tcW w:w="9262" w:type="dxa"/>
            <w:gridSpan w:val="11"/>
          </w:tcPr>
          <w:p w14:paraId="6F4A7DD5" w14:textId="294CD4F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6. Presoja posledic za: </w:t>
            </w:r>
          </w:p>
        </w:tc>
      </w:tr>
      <w:tr w:rsidR="00B64DF0" w:rsidRPr="00DD385E" w14:paraId="71A71BF2" w14:textId="77777777" w:rsidTr="1A98FD28">
        <w:trPr>
          <w:jc w:val="center"/>
        </w:trPr>
        <w:tc>
          <w:tcPr>
            <w:tcW w:w="1547" w:type="dxa"/>
          </w:tcPr>
          <w:p w14:paraId="439DDD9B" w14:textId="2CC99DD8"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a)</w:t>
            </w:r>
          </w:p>
        </w:tc>
        <w:tc>
          <w:tcPr>
            <w:tcW w:w="5444" w:type="dxa"/>
            <w:gridSpan w:val="8"/>
          </w:tcPr>
          <w:p w14:paraId="1A4B6278" w14:textId="1D3F9F29"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javnofinančna sredstva nad 40.000</w:t>
            </w:r>
            <w:r w:rsidRPr="00DD385E">
              <w:rPr>
                <w:rFonts w:cs="Arial"/>
                <w:sz w:val="20"/>
                <w:szCs w:val="20"/>
              </w:rPr>
              <w:t> </w:t>
            </w:r>
            <w:r w:rsidRPr="00DD385E">
              <w:rPr>
                <w:rFonts w:eastAsia="Arial" w:cs="Arial"/>
                <w:sz w:val="20"/>
                <w:szCs w:val="20"/>
              </w:rPr>
              <w:t>EUR v tekočem in naslednjih treh letih</w:t>
            </w:r>
          </w:p>
        </w:tc>
        <w:tc>
          <w:tcPr>
            <w:tcW w:w="2271" w:type="dxa"/>
            <w:gridSpan w:val="2"/>
            <w:vAlign w:val="center"/>
          </w:tcPr>
          <w:p w14:paraId="590D634B" w14:textId="0392D429"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36A3B5D1" w14:textId="77777777" w:rsidTr="1A98FD28">
        <w:trPr>
          <w:jc w:val="center"/>
        </w:trPr>
        <w:tc>
          <w:tcPr>
            <w:tcW w:w="1547" w:type="dxa"/>
          </w:tcPr>
          <w:p w14:paraId="32E7FBBD" w14:textId="27A2D326"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b)</w:t>
            </w:r>
          </w:p>
        </w:tc>
        <w:tc>
          <w:tcPr>
            <w:tcW w:w="5444" w:type="dxa"/>
            <w:gridSpan w:val="8"/>
          </w:tcPr>
          <w:p w14:paraId="08B16000" w14:textId="55C953DB"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usklajenost slovenskega pravnega reda s pravnim redom Evropske unije</w:t>
            </w:r>
          </w:p>
        </w:tc>
        <w:tc>
          <w:tcPr>
            <w:tcW w:w="2271" w:type="dxa"/>
            <w:gridSpan w:val="2"/>
            <w:vAlign w:val="center"/>
          </w:tcPr>
          <w:p w14:paraId="17BC876A" w14:textId="4DB938EA" w:rsidR="00B64DF0" w:rsidRPr="00DD385E" w:rsidRDefault="00B64DF0">
            <w:pPr>
              <w:pBdr>
                <w:top w:val="nil"/>
                <w:left w:val="nil"/>
                <w:bottom w:val="nil"/>
                <w:right w:val="nil"/>
                <w:between w:val="nil"/>
              </w:pBdr>
              <w:ind w:hanging="2"/>
              <w:jc w:val="center"/>
              <w:rPr>
                <w:b/>
                <w:sz w:val="20"/>
              </w:rPr>
            </w:pPr>
            <w:r w:rsidRPr="00DD385E">
              <w:rPr>
                <w:rFonts w:eastAsia="Arial" w:cs="Arial"/>
                <w:b/>
                <w:sz w:val="20"/>
                <w:szCs w:val="20"/>
              </w:rPr>
              <w:t>DA</w:t>
            </w:r>
          </w:p>
        </w:tc>
      </w:tr>
      <w:tr w:rsidR="00B64DF0" w:rsidRPr="00DD385E" w14:paraId="01DA0104" w14:textId="77777777" w:rsidTr="1A98FD28">
        <w:trPr>
          <w:jc w:val="center"/>
        </w:trPr>
        <w:tc>
          <w:tcPr>
            <w:tcW w:w="1547" w:type="dxa"/>
          </w:tcPr>
          <w:p w14:paraId="4182D144" w14:textId="23C8299F"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c)</w:t>
            </w:r>
          </w:p>
        </w:tc>
        <w:tc>
          <w:tcPr>
            <w:tcW w:w="5444" w:type="dxa"/>
            <w:gridSpan w:val="8"/>
          </w:tcPr>
          <w:p w14:paraId="52A2FC56" w14:textId="70DB2FDD"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administrativne posledice</w:t>
            </w:r>
          </w:p>
        </w:tc>
        <w:tc>
          <w:tcPr>
            <w:tcW w:w="2271" w:type="dxa"/>
            <w:gridSpan w:val="2"/>
            <w:vAlign w:val="center"/>
          </w:tcPr>
          <w:p w14:paraId="51B758E4" w14:textId="2C8B236F"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4EB7A700" w14:textId="77777777" w:rsidTr="1A98FD28">
        <w:trPr>
          <w:jc w:val="center"/>
        </w:trPr>
        <w:tc>
          <w:tcPr>
            <w:tcW w:w="1547" w:type="dxa"/>
          </w:tcPr>
          <w:p w14:paraId="2365B64B" w14:textId="1806C989"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č)</w:t>
            </w:r>
          </w:p>
        </w:tc>
        <w:tc>
          <w:tcPr>
            <w:tcW w:w="5444" w:type="dxa"/>
            <w:gridSpan w:val="8"/>
          </w:tcPr>
          <w:p w14:paraId="100F2BCD" w14:textId="5CF4023D"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gospodarstvo, zlasti mala in srednja podjetja ter konkurenčnost podjetij</w:t>
            </w:r>
          </w:p>
        </w:tc>
        <w:tc>
          <w:tcPr>
            <w:tcW w:w="2271" w:type="dxa"/>
            <w:gridSpan w:val="2"/>
            <w:vAlign w:val="center"/>
          </w:tcPr>
          <w:p w14:paraId="311005B4" w14:textId="50F187CF"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697A0042" w14:textId="77777777" w:rsidTr="1A98FD28">
        <w:trPr>
          <w:jc w:val="center"/>
        </w:trPr>
        <w:tc>
          <w:tcPr>
            <w:tcW w:w="1547" w:type="dxa"/>
          </w:tcPr>
          <w:p w14:paraId="768E9851" w14:textId="39D0230C"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d)</w:t>
            </w:r>
          </w:p>
        </w:tc>
        <w:tc>
          <w:tcPr>
            <w:tcW w:w="5444" w:type="dxa"/>
            <w:gridSpan w:val="8"/>
          </w:tcPr>
          <w:p w14:paraId="57765C27" w14:textId="3D4FCF4A"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okolje, vključno s prostorskimi in varstvenimi vidiki</w:t>
            </w:r>
          </w:p>
        </w:tc>
        <w:tc>
          <w:tcPr>
            <w:tcW w:w="2271" w:type="dxa"/>
            <w:gridSpan w:val="2"/>
            <w:vAlign w:val="center"/>
          </w:tcPr>
          <w:p w14:paraId="72BA2067" w14:textId="576E4B69"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3C703245" w14:textId="77777777" w:rsidTr="1A98FD28">
        <w:trPr>
          <w:jc w:val="center"/>
        </w:trPr>
        <w:tc>
          <w:tcPr>
            <w:tcW w:w="1547" w:type="dxa"/>
          </w:tcPr>
          <w:p w14:paraId="0868D319" w14:textId="12F2A465"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e)</w:t>
            </w:r>
          </w:p>
        </w:tc>
        <w:tc>
          <w:tcPr>
            <w:tcW w:w="5444" w:type="dxa"/>
            <w:gridSpan w:val="8"/>
          </w:tcPr>
          <w:p w14:paraId="387727DF" w14:textId="482D751D"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socialno področje</w:t>
            </w:r>
          </w:p>
        </w:tc>
        <w:tc>
          <w:tcPr>
            <w:tcW w:w="2271" w:type="dxa"/>
            <w:gridSpan w:val="2"/>
            <w:vAlign w:val="center"/>
          </w:tcPr>
          <w:p w14:paraId="4E415BEB" w14:textId="00DD630C"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57219694" w14:textId="77777777" w:rsidTr="1A98FD28">
        <w:trPr>
          <w:jc w:val="center"/>
        </w:trPr>
        <w:tc>
          <w:tcPr>
            <w:tcW w:w="1547" w:type="dxa"/>
            <w:tcBorders>
              <w:bottom w:val="single" w:sz="4" w:space="0" w:color="000000" w:themeColor="text1"/>
            </w:tcBorders>
          </w:tcPr>
          <w:p w14:paraId="37454A1F" w14:textId="35D63C9D"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f)</w:t>
            </w:r>
          </w:p>
        </w:tc>
        <w:tc>
          <w:tcPr>
            <w:tcW w:w="5444" w:type="dxa"/>
            <w:gridSpan w:val="8"/>
            <w:tcBorders>
              <w:bottom w:val="single" w:sz="4" w:space="0" w:color="000000" w:themeColor="text1"/>
            </w:tcBorders>
          </w:tcPr>
          <w:p w14:paraId="783964EB" w14:textId="74265554"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dokumente razvojnega načrtovanja:</w:t>
            </w:r>
          </w:p>
          <w:p w14:paraId="4CE18D85" w14:textId="259818EA" w:rsidR="00B64DF0" w:rsidRPr="00DD385E" w:rsidRDefault="00B64DF0" w:rsidP="00E77985">
            <w:pPr>
              <w:numPr>
                <w:ilvl w:val="0"/>
                <w:numId w:val="26"/>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nacionalne dokumente razvojnega načrtovanja</w:t>
            </w:r>
          </w:p>
          <w:p w14:paraId="03FF14CA" w14:textId="57008313" w:rsidR="00B64DF0" w:rsidRPr="00DD385E" w:rsidRDefault="00B64DF0" w:rsidP="00E77985">
            <w:pPr>
              <w:numPr>
                <w:ilvl w:val="0"/>
                <w:numId w:val="26"/>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razvojne politike na ravni programov po strukturi razvojne klasifikacije programskega proračuna</w:t>
            </w:r>
          </w:p>
          <w:p w14:paraId="6BCD4B51" w14:textId="49B16756" w:rsidR="00B64DF0" w:rsidRPr="00DD385E" w:rsidRDefault="00B64DF0" w:rsidP="00E77985">
            <w:pPr>
              <w:numPr>
                <w:ilvl w:val="0"/>
                <w:numId w:val="26"/>
              </w:numPr>
              <w:pBdr>
                <w:top w:val="nil"/>
                <w:left w:val="nil"/>
                <w:bottom w:val="nil"/>
                <w:right w:val="nil"/>
                <w:between w:val="nil"/>
              </w:pBdr>
              <w:suppressAutoHyphens/>
              <w:overflowPunct/>
              <w:autoSpaceDE/>
              <w:autoSpaceDN/>
              <w:adjustRightInd/>
              <w:spacing w:line="259" w:lineRule="auto"/>
              <w:ind w:leftChars="-1" w:left="0" w:hangingChars="1" w:hanging="2"/>
              <w:jc w:val="left"/>
              <w:textDirection w:val="btLr"/>
              <w:textAlignment w:val="top"/>
              <w:outlineLvl w:val="0"/>
              <w:rPr>
                <w:rFonts w:eastAsia="Arial" w:cs="Arial"/>
                <w:sz w:val="20"/>
                <w:szCs w:val="20"/>
              </w:rPr>
            </w:pPr>
            <w:r w:rsidRPr="00DD385E">
              <w:rPr>
                <w:rFonts w:eastAsia="Arial" w:cs="Arial"/>
                <w:sz w:val="20"/>
                <w:szCs w:val="20"/>
              </w:rPr>
              <w:t>razvojne dokumente Evropske unije in mednarodnih organizacij</w:t>
            </w:r>
          </w:p>
        </w:tc>
        <w:tc>
          <w:tcPr>
            <w:tcW w:w="2271" w:type="dxa"/>
            <w:gridSpan w:val="2"/>
            <w:tcBorders>
              <w:bottom w:val="single" w:sz="4" w:space="0" w:color="000000" w:themeColor="text1"/>
            </w:tcBorders>
            <w:vAlign w:val="center"/>
          </w:tcPr>
          <w:p w14:paraId="3DCF5CA2" w14:textId="019960E1" w:rsidR="00B64DF0" w:rsidRPr="00DD385E" w:rsidRDefault="00B64DF0">
            <w:pPr>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34FB9DD3" w14:textId="77777777" w:rsidTr="1A98FD28">
        <w:trPr>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A2E7" w14:textId="0E99DC68"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7.a Predstavitev ocene finančnih posledic nad 40.000 EUR: </w:t>
            </w:r>
          </w:p>
          <w:p w14:paraId="4D684A6A" w14:textId="5B94DDD1" w:rsidR="00B64DF0" w:rsidRPr="00DD385E" w:rsidRDefault="00B64DF0">
            <w:pPr>
              <w:textAlignment w:val="auto"/>
              <w:rPr>
                <w:rFonts w:cs="Arial"/>
                <w:sz w:val="20"/>
                <w:szCs w:val="20"/>
              </w:rPr>
            </w:pPr>
            <w:r w:rsidRPr="00DD385E">
              <w:rPr>
                <w:rFonts w:cs="Arial"/>
                <w:sz w:val="20"/>
                <w:szCs w:val="20"/>
              </w:rPr>
              <w:t>Finančnih posledic nad 40.000 EUR ni.</w:t>
            </w:r>
          </w:p>
        </w:tc>
      </w:tr>
      <w:tr w:rsidR="00B64DF0" w:rsidRPr="00DD385E" w14:paraId="10C5B085" w14:textId="77777777" w:rsidTr="1A98FD28">
        <w:trPr>
          <w:trHeight w:val="35"/>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7" w:type="dxa"/>
              <w:left w:w="108" w:type="dxa"/>
              <w:bottom w:w="57" w:type="dxa"/>
              <w:right w:w="108" w:type="dxa"/>
            </w:tcMar>
            <w:vAlign w:val="center"/>
          </w:tcPr>
          <w:p w14:paraId="33E26EE9" w14:textId="790E82B3" w:rsidR="00B64DF0" w:rsidRPr="00DD385E" w:rsidRDefault="00B64DF0">
            <w:pPr>
              <w:widowControl w:val="0"/>
              <w:pBdr>
                <w:top w:val="nil"/>
                <w:left w:val="nil"/>
                <w:bottom w:val="nil"/>
                <w:right w:val="nil"/>
                <w:between w:val="nil"/>
              </w:pBdr>
              <w:tabs>
                <w:tab w:val="left" w:pos="2340"/>
              </w:tabs>
              <w:ind w:hanging="2"/>
              <w:rPr>
                <w:rFonts w:eastAsia="Arial" w:cs="Arial"/>
                <w:sz w:val="20"/>
                <w:szCs w:val="20"/>
              </w:rPr>
            </w:pPr>
            <w:r w:rsidRPr="00DD385E">
              <w:rPr>
                <w:rFonts w:eastAsia="Arial" w:cs="Arial"/>
                <w:b/>
                <w:sz w:val="20"/>
                <w:szCs w:val="20"/>
              </w:rPr>
              <w:t xml:space="preserve">I. Ocena finančnih posledic, ki niso načrtovane v sprejetem proračunu </w:t>
            </w:r>
          </w:p>
        </w:tc>
      </w:tr>
      <w:tr w:rsidR="00B64DF0" w:rsidRPr="00DD385E" w14:paraId="3750E98E" w14:textId="77777777" w:rsidTr="1A98FD28">
        <w:trPr>
          <w:trHeight w:val="276"/>
          <w:jc w:val="center"/>
        </w:trPr>
        <w:tc>
          <w:tcPr>
            <w:tcW w:w="2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1A9EC" w14:textId="77777777" w:rsidR="00B64DF0" w:rsidRPr="00DD385E" w:rsidRDefault="00B64DF0">
            <w:pPr>
              <w:widowControl w:val="0"/>
              <w:pBdr>
                <w:top w:val="nil"/>
                <w:left w:val="nil"/>
                <w:bottom w:val="nil"/>
                <w:right w:val="nil"/>
                <w:between w:val="nil"/>
              </w:pBdr>
              <w:ind w:right="-112" w:hanging="2"/>
              <w:jc w:val="center"/>
              <w:rPr>
                <w:rFonts w:eastAsia="Arial" w:cs="Arial"/>
                <w:sz w:val="20"/>
                <w:szCs w:val="20"/>
              </w:rPr>
            </w:pP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080C6" w14:textId="7178F958"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Tekoče leto (t)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9150D" w14:textId="51ACE924"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t + 1</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98DDC" w14:textId="1FC7DE6E"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t + 2</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3E765" w14:textId="3CB8FCD2"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t + 3</w:t>
            </w:r>
          </w:p>
        </w:tc>
      </w:tr>
      <w:tr w:rsidR="00B64DF0" w:rsidRPr="00DD385E" w14:paraId="73B068C5" w14:textId="77777777" w:rsidTr="1A98FD28">
        <w:trPr>
          <w:trHeight w:val="423"/>
          <w:jc w:val="center"/>
        </w:trPr>
        <w:tc>
          <w:tcPr>
            <w:tcW w:w="2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CBA96" w14:textId="6B3394B0"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Predvideno povečanje (+) ali zmanjšanje (</w:t>
            </w:r>
            <w:r w:rsidRPr="00DD385E">
              <w:rPr>
                <w:rFonts w:eastAsia="Arial" w:cs="Arial"/>
                <w:b/>
                <w:sz w:val="20"/>
                <w:szCs w:val="20"/>
              </w:rPr>
              <w:t>–</w:t>
            </w:r>
            <w:r w:rsidRPr="00DD385E">
              <w:rPr>
                <w:rFonts w:eastAsia="Arial" w:cs="Arial"/>
                <w:sz w:val="20"/>
                <w:szCs w:val="20"/>
              </w:rPr>
              <w:t xml:space="preserve">) prihodkov državnega proračuna </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EE9B5" w14:textId="4A4A8A16"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876BC" w14:textId="0D8BE12F"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FC3B0" w14:textId="04034C1F"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33C63" w14:textId="49029B0E"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r>
      <w:tr w:rsidR="00B64DF0" w:rsidRPr="00DD385E" w14:paraId="14A2ABEA" w14:textId="77777777" w:rsidTr="1A98FD28">
        <w:trPr>
          <w:trHeight w:val="423"/>
          <w:jc w:val="center"/>
        </w:trPr>
        <w:tc>
          <w:tcPr>
            <w:tcW w:w="2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0405B" w14:textId="0CBB154F"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Predvideno povečanje (+) ali zmanjšanje (</w:t>
            </w:r>
            <w:r w:rsidRPr="00DD385E">
              <w:rPr>
                <w:rFonts w:eastAsia="Arial" w:cs="Arial"/>
                <w:b/>
                <w:sz w:val="20"/>
                <w:szCs w:val="20"/>
              </w:rPr>
              <w:t>–</w:t>
            </w:r>
            <w:r w:rsidRPr="00DD385E">
              <w:rPr>
                <w:rFonts w:eastAsia="Arial" w:cs="Arial"/>
                <w:sz w:val="20"/>
                <w:szCs w:val="20"/>
              </w:rPr>
              <w:t xml:space="preserve">) prihodkov občinskih proračunov </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1C763" w14:textId="19D447F3"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B031E" w14:textId="437926DA"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3944E" w14:textId="7B609676"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D3839" w14:textId="34DC1D66"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r>
      <w:tr w:rsidR="00B64DF0" w:rsidRPr="00DD385E" w14:paraId="0E364349" w14:textId="77777777" w:rsidTr="1A98FD28">
        <w:trPr>
          <w:trHeight w:val="423"/>
          <w:jc w:val="center"/>
        </w:trPr>
        <w:tc>
          <w:tcPr>
            <w:tcW w:w="2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9F53E" w14:textId="6BE9D85E"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Predvideno povečanje (+) ali zmanjšanje (</w:t>
            </w:r>
            <w:r w:rsidRPr="00DD385E">
              <w:rPr>
                <w:rFonts w:eastAsia="Arial" w:cs="Arial"/>
                <w:b/>
                <w:sz w:val="20"/>
                <w:szCs w:val="20"/>
              </w:rPr>
              <w:t>–</w:t>
            </w:r>
            <w:r w:rsidRPr="00DD385E">
              <w:rPr>
                <w:rFonts w:eastAsia="Arial" w:cs="Arial"/>
                <w:sz w:val="20"/>
                <w:szCs w:val="20"/>
              </w:rPr>
              <w:t xml:space="preserve">) odhodkov državnega proračuna </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21F11" w14:textId="7A750C4C"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EBD51" w14:textId="150BA2E6"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1CD3B" w14:textId="6000AD77"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B0D33" w14:textId="002D2C14"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r>
      <w:tr w:rsidR="00B64DF0" w:rsidRPr="00DD385E" w14:paraId="39D428FC" w14:textId="77777777" w:rsidTr="1A98FD28">
        <w:trPr>
          <w:trHeight w:val="623"/>
          <w:jc w:val="center"/>
        </w:trPr>
        <w:tc>
          <w:tcPr>
            <w:tcW w:w="2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FEE42" w14:textId="346F65BB"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Predvideno povečanje (+) ali zmanjšanje (</w:t>
            </w:r>
            <w:r w:rsidRPr="00DD385E">
              <w:rPr>
                <w:rFonts w:eastAsia="Arial" w:cs="Arial"/>
                <w:b/>
                <w:sz w:val="20"/>
                <w:szCs w:val="20"/>
              </w:rPr>
              <w:t>–</w:t>
            </w:r>
            <w:r w:rsidRPr="00DD385E">
              <w:rPr>
                <w:rFonts w:eastAsia="Arial" w:cs="Arial"/>
                <w:sz w:val="20"/>
                <w:szCs w:val="20"/>
              </w:rPr>
              <w:t>) odhodkov občinskih proračunov</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4304C" w14:textId="6A9B82CF"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D90AE" w14:textId="5F4EBC52"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4181D" w14:textId="7F259193"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DCD27" w14:textId="051E86C9"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0</w:t>
            </w:r>
          </w:p>
        </w:tc>
      </w:tr>
      <w:tr w:rsidR="00B64DF0" w:rsidRPr="00DD385E" w14:paraId="29569746" w14:textId="77777777" w:rsidTr="1A98FD28">
        <w:trPr>
          <w:trHeight w:val="423"/>
          <w:jc w:val="center"/>
        </w:trPr>
        <w:tc>
          <w:tcPr>
            <w:tcW w:w="2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520E5" w14:textId="3F30BC91"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Predvideno povečanje (+) ali zmanjšanje (</w:t>
            </w:r>
            <w:r w:rsidRPr="00DD385E">
              <w:rPr>
                <w:rFonts w:eastAsia="Arial" w:cs="Arial"/>
                <w:b/>
                <w:sz w:val="20"/>
                <w:szCs w:val="20"/>
              </w:rPr>
              <w:t>–</w:t>
            </w:r>
            <w:r w:rsidRPr="00DD385E">
              <w:rPr>
                <w:rFonts w:eastAsia="Arial" w:cs="Arial"/>
                <w:sz w:val="20"/>
                <w:szCs w:val="20"/>
              </w:rPr>
              <w:t>) obveznosti za druga javnofinančna sredstva</w:t>
            </w:r>
          </w:p>
        </w:tc>
        <w:tc>
          <w:tcPr>
            <w:tcW w:w="1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BA065" w14:textId="433D1880"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52D2A" w14:textId="30ABA09B"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2825F" w14:textId="4A36BADE"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02F62" w14:textId="309E768D" w:rsidR="00B64DF0" w:rsidRPr="00DD385E" w:rsidRDefault="00B64DF0">
            <w:pPr>
              <w:widowControl w:val="0"/>
              <w:pBdr>
                <w:top w:val="nil"/>
                <w:left w:val="nil"/>
                <w:bottom w:val="nil"/>
                <w:right w:val="nil"/>
                <w:between w:val="nil"/>
              </w:pBdr>
              <w:tabs>
                <w:tab w:val="left" w:pos="360"/>
              </w:tabs>
              <w:ind w:hanging="2"/>
              <w:jc w:val="center"/>
              <w:rPr>
                <w:rFonts w:eastAsia="Arial" w:cs="Arial"/>
                <w:sz w:val="20"/>
                <w:szCs w:val="20"/>
              </w:rPr>
            </w:pPr>
            <w:r w:rsidRPr="00DD385E">
              <w:rPr>
                <w:rFonts w:eastAsia="Arial" w:cs="Arial"/>
                <w:sz w:val="20"/>
                <w:szCs w:val="20"/>
              </w:rPr>
              <w:t>0</w:t>
            </w:r>
          </w:p>
        </w:tc>
      </w:tr>
      <w:tr w:rsidR="00B64DF0" w:rsidRPr="00DD385E" w14:paraId="70A94423" w14:textId="77777777" w:rsidTr="1A98FD28">
        <w:trPr>
          <w:trHeight w:val="257"/>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7" w:type="dxa"/>
              <w:left w:w="108" w:type="dxa"/>
              <w:bottom w:w="57" w:type="dxa"/>
              <w:right w:w="108" w:type="dxa"/>
            </w:tcMar>
            <w:vAlign w:val="center"/>
          </w:tcPr>
          <w:p w14:paraId="79F615A5" w14:textId="4BBECAC9" w:rsidR="00B64DF0" w:rsidRPr="00DD385E" w:rsidRDefault="00B64DF0">
            <w:pPr>
              <w:widowControl w:val="0"/>
              <w:pBdr>
                <w:top w:val="nil"/>
                <w:left w:val="nil"/>
                <w:bottom w:val="nil"/>
                <w:right w:val="nil"/>
                <w:between w:val="nil"/>
              </w:pBdr>
              <w:tabs>
                <w:tab w:val="left" w:pos="2340"/>
              </w:tabs>
              <w:ind w:hanging="2"/>
              <w:rPr>
                <w:rFonts w:eastAsia="Arial" w:cs="Arial"/>
                <w:sz w:val="20"/>
                <w:szCs w:val="20"/>
              </w:rPr>
            </w:pPr>
            <w:r w:rsidRPr="00DD385E">
              <w:rPr>
                <w:rFonts w:eastAsia="Arial" w:cs="Arial"/>
                <w:b/>
                <w:sz w:val="20"/>
                <w:szCs w:val="20"/>
              </w:rPr>
              <w:t xml:space="preserve">II. Finančne posledice za državni proračun </w:t>
            </w:r>
          </w:p>
        </w:tc>
      </w:tr>
      <w:tr w:rsidR="00B64DF0" w:rsidRPr="00DD385E" w14:paraId="4E417191" w14:textId="77777777" w:rsidTr="1A98FD28">
        <w:trPr>
          <w:trHeight w:val="257"/>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7" w:type="dxa"/>
              <w:left w:w="108" w:type="dxa"/>
              <w:bottom w:w="57" w:type="dxa"/>
              <w:right w:w="108" w:type="dxa"/>
            </w:tcMar>
            <w:vAlign w:val="center"/>
          </w:tcPr>
          <w:p w14:paraId="28A7F3D1" w14:textId="71765F20" w:rsidR="00B64DF0" w:rsidRPr="00DD385E" w:rsidRDefault="00B64DF0">
            <w:pPr>
              <w:widowControl w:val="0"/>
              <w:pBdr>
                <w:top w:val="nil"/>
                <w:left w:val="nil"/>
                <w:bottom w:val="nil"/>
                <w:right w:val="nil"/>
                <w:between w:val="nil"/>
              </w:pBdr>
              <w:tabs>
                <w:tab w:val="left" w:pos="2340"/>
              </w:tabs>
              <w:ind w:hanging="2"/>
              <w:rPr>
                <w:rFonts w:eastAsia="Arial" w:cs="Arial"/>
                <w:sz w:val="20"/>
                <w:szCs w:val="20"/>
              </w:rPr>
            </w:pPr>
            <w:proofErr w:type="spellStart"/>
            <w:r w:rsidRPr="00DD385E">
              <w:rPr>
                <w:rFonts w:eastAsia="Arial" w:cs="Arial"/>
                <w:b/>
                <w:sz w:val="20"/>
                <w:szCs w:val="20"/>
              </w:rPr>
              <w:t>II.a</w:t>
            </w:r>
            <w:proofErr w:type="spellEnd"/>
            <w:r w:rsidRPr="00DD385E">
              <w:rPr>
                <w:rFonts w:eastAsia="Arial" w:cs="Arial"/>
                <w:b/>
                <w:sz w:val="20"/>
                <w:szCs w:val="20"/>
              </w:rPr>
              <w:t xml:space="preserve"> Pravice porabe za izvedbo predlaganih rešitev so zagotovljene:</w:t>
            </w:r>
          </w:p>
        </w:tc>
      </w:tr>
      <w:tr w:rsidR="00B64DF0" w:rsidRPr="00DD385E" w14:paraId="1BFE7AEB" w14:textId="77777777" w:rsidTr="1A98FD28">
        <w:trPr>
          <w:trHeight w:val="100"/>
          <w:jc w:val="center"/>
        </w:trPr>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E9CF2" w14:textId="394FFB8E"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 xml:space="preserve">Ime proračunskega uporabnika </w:t>
            </w:r>
          </w:p>
        </w:tc>
        <w:tc>
          <w:tcPr>
            <w:tcW w:w="2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7BE84" w14:textId="1246985E"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Šifra in naziv ukrepa, projekta</w:t>
            </w:r>
          </w:p>
        </w:tc>
        <w:tc>
          <w:tcPr>
            <w:tcW w:w="1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49630" w14:textId="32195E62"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 xml:space="preserve">Šifra in naziv proračunske </w:t>
            </w:r>
            <w:r w:rsidRPr="00DD385E">
              <w:rPr>
                <w:rFonts w:eastAsia="Arial" w:cs="Arial"/>
                <w:sz w:val="20"/>
                <w:szCs w:val="20"/>
              </w:rPr>
              <w:lastRenderedPageBreak/>
              <w:t>postavke</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266D0" w14:textId="70A7E373"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lastRenderedPageBreak/>
              <w:t>Znesek za tekoče leto (t)</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EF5F5" w14:textId="652C5438"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Znesek za t + 1</w:t>
            </w:r>
          </w:p>
        </w:tc>
      </w:tr>
      <w:tr w:rsidR="00B64DF0" w:rsidRPr="00DD385E" w14:paraId="6125EADB" w14:textId="77777777" w:rsidTr="1A98FD28">
        <w:trPr>
          <w:trHeight w:val="328"/>
          <w:jc w:val="center"/>
        </w:trPr>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E44B8" w14:textId="0003CAB6" w:rsidR="00B64DF0" w:rsidRPr="00DD385E" w:rsidRDefault="00B64DF0">
            <w:pPr>
              <w:widowControl w:val="0"/>
              <w:pBdr>
                <w:top w:val="nil"/>
                <w:left w:val="nil"/>
                <w:bottom w:val="nil"/>
                <w:right w:val="nil"/>
                <w:between w:val="nil"/>
              </w:pBdr>
              <w:tabs>
                <w:tab w:val="left" w:pos="360"/>
              </w:tabs>
              <w:rPr>
                <w:rFonts w:eastAsia="Arial" w:cs="Arial"/>
                <w:sz w:val="20"/>
                <w:szCs w:val="20"/>
              </w:rPr>
            </w:pPr>
            <w:r w:rsidRPr="00DD385E">
              <w:rPr>
                <w:rFonts w:cs="Arial"/>
                <w:sz w:val="20"/>
                <w:szCs w:val="20"/>
              </w:rPr>
              <w:t>/</w:t>
            </w:r>
          </w:p>
        </w:tc>
        <w:tc>
          <w:tcPr>
            <w:tcW w:w="2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F4EC" w14:textId="0668DD70"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cs="Arial"/>
                <w:sz w:val="20"/>
                <w:szCs w:val="20"/>
              </w:rPr>
              <w:t>/</w:t>
            </w:r>
          </w:p>
        </w:tc>
        <w:tc>
          <w:tcPr>
            <w:tcW w:w="1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6F6C6" w14:textId="41BCE34D"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cs="Arial"/>
                <w:sz w:val="20"/>
                <w:szCs w:val="20"/>
              </w:rPr>
              <w:t>/</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5D947" w14:textId="58F1725B"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cs="Arial"/>
                <w:sz w:val="20"/>
                <w:szCs w:val="20"/>
              </w:rPr>
              <w:t>/</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6058" w14:textId="4C725346"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cs="Arial"/>
                <w:sz w:val="20"/>
                <w:szCs w:val="20"/>
              </w:rPr>
              <w:t>/</w:t>
            </w:r>
          </w:p>
        </w:tc>
      </w:tr>
      <w:tr w:rsidR="00B64DF0" w:rsidRPr="00DD385E" w14:paraId="178640DD" w14:textId="77777777" w:rsidTr="1A98FD28">
        <w:trPr>
          <w:trHeight w:val="95"/>
          <w:jc w:val="center"/>
        </w:trPr>
        <w:tc>
          <w:tcPr>
            <w:tcW w:w="57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FBA10" w14:textId="35F62240"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b/>
                <w:sz w:val="20"/>
                <w:szCs w:val="20"/>
              </w:rPr>
              <w:t>SKUPAJ</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1BDDF" w14:textId="6E0AF8C2"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cs="Arial"/>
                <w:sz w:val="20"/>
                <w:szCs w:val="20"/>
              </w:rPr>
              <w:t>/</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DE77B" w14:textId="2C84645C"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cs="Arial"/>
                <w:sz w:val="20"/>
                <w:szCs w:val="20"/>
              </w:rPr>
              <w:t>/</w:t>
            </w:r>
          </w:p>
        </w:tc>
      </w:tr>
      <w:tr w:rsidR="00B64DF0" w:rsidRPr="00DD385E" w14:paraId="1E2F6F7F" w14:textId="77777777" w:rsidTr="1A98FD28">
        <w:trPr>
          <w:trHeight w:val="294"/>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7" w:type="dxa"/>
              <w:left w:w="108" w:type="dxa"/>
              <w:bottom w:w="57" w:type="dxa"/>
              <w:right w:w="108" w:type="dxa"/>
            </w:tcMar>
            <w:vAlign w:val="center"/>
          </w:tcPr>
          <w:p w14:paraId="14731669" w14:textId="3E8CC58B" w:rsidR="00B64DF0" w:rsidRPr="00DD385E" w:rsidRDefault="00B64DF0">
            <w:pPr>
              <w:widowControl w:val="0"/>
              <w:pBdr>
                <w:top w:val="nil"/>
                <w:left w:val="nil"/>
                <w:bottom w:val="nil"/>
                <w:right w:val="nil"/>
                <w:between w:val="nil"/>
              </w:pBdr>
              <w:tabs>
                <w:tab w:val="left" w:pos="2340"/>
              </w:tabs>
              <w:ind w:hanging="2"/>
              <w:rPr>
                <w:rFonts w:eastAsia="Arial" w:cs="Arial"/>
                <w:sz w:val="20"/>
                <w:szCs w:val="20"/>
              </w:rPr>
            </w:pPr>
            <w:proofErr w:type="spellStart"/>
            <w:r w:rsidRPr="00DD385E">
              <w:rPr>
                <w:rFonts w:eastAsia="Arial" w:cs="Arial"/>
                <w:b/>
                <w:sz w:val="20"/>
                <w:szCs w:val="20"/>
              </w:rPr>
              <w:t>II.b</w:t>
            </w:r>
            <w:proofErr w:type="spellEnd"/>
            <w:r w:rsidRPr="00DD385E">
              <w:rPr>
                <w:rFonts w:eastAsia="Arial" w:cs="Arial"/>
                <w:b/>
                <w:sz w:val="20"/>
                <w:szCs w:val="20"/>
              </w:rPr>
              <w:t xml:space="preserve"> Manjkajoče pravice porabe bodo zagotovljene s prerazporeditvijo: </w:t>
            </w:r>
          </w:p>
        </w:tc>
      </w:tr>
      <w:tr w:rsidR="00B64DF0" w:rsidRPr="00DD385E" w14:paraId="5427B0B5" w14:textId="77777777" w:rsidTr="1A98FD28">
        <w:trPr>
          <w:trHeight w:val="100"/>
          <w:jc w:val="center"/>
        </w:trPr>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51B34" w14:textId="4C15D5D8"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 xml:space="preserve">Ime proračunskega uporabnika </w:t>
            </w:r>
          </w:p>
        </w:tc>
        <w:tc>
          <w:tcPr>
            <w:tcW w:w="2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158FB" w14:textId="1DF145F7"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Šifra in naziv ukrepa, projekta</w:t>
            </w:r>
          </w:p>
        </w:tc>
        <w:tc>
          <w:tcPr>
            <w:tcW w:w="1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F6CC7" w14:textId="02DE1C53"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 xml:space="preserve">Šifra in naziv proračunske postavke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CCEBB" w14:textId="117CFC0C"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Znesek za tekoče leto (t)</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3BDDE" w14:textId="39834C99"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sz w:val="20"/>
                <w:szCs w:val="20"/>
              </w:rPr>
              <w:t xml:space="preserve">Znesek za t + 1 </w:t>
            </w:r>
          </w:p>
        </w:tc>
      </w:tr>
      <w:tr w:rsidR="00B64DF0" w:rsidRPr="00DD385E" w14:paraId="4D1AC45E" w14:textId="77777777" w:rsidTr="1A98FD28">
        <w:trPr>
          <w:trHeight w:val="95"/>
          <w:jc w:val="center"/>
        </w:trPr>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2FF66" w14:textId="1DB8C50E"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c>
          <w:tcPr>
            <w:tcW w:w="2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CB842" w14:textId="45AD2031"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c>
          <w:tcPr>
            <w:tcW w:w="1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58B66" w14:textId="6D648E1F"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1B693" w14:textId="79CA9FE2"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5FC3E" w14:textId="7CB9AA63"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r>
      <w:tr w:rsidR="00B64DF0" w:rsidRPr="00DD385E" w14:paraId="6BF5A475" w14:textId="77777777" w:rsidTr="1A98FD28">
        <w:trPr>
          <w:trHeight w:val="95"/>
          <w:jc w:val="center"/>
        </w:trPr>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C2EEE"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11FB2"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1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9FB8E"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45539"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62EFE"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r>
      <w:tr w:rsidR="00B64DF0" w:rsidRPr="00DD385E" w14:paraId="61D87CEC" w14:textId="77777777" w:rsidTr="1A98FD28">
        <w:trPr>
          <w:trHeight w:val="95"/>
          <w:jc w:val="center"/>
        </w:trPr>
        <w:tc>
          <w:tcPr>
            <w:tcW w:w="57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302B5" w14:textId="546C67FA"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b/>
                <w:sz w:val="20"/>
                <w:szCs w:val="20"/>
              </w:rPr>
              <w:t>SKUPAJ</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BAA4D"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12FED"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r>
      <w:tr w:rsidR="00B64DF0" w:rsidRPr="00DD385E" w14:paraId="533897D1" w14:textId="77777777" w:rsidTr="1A98FD28">
        <w:trPr>
          <w:trHeight w:val="207"/>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57" w:type="dxa"/>
              <w:left w:w="108" w:type="dxa"/>
              <w:bottom w:w="57" w:type="dxa"/>
              <w:right w:w="108" w:type="dxa"/>
            </w:tcMar>
            <w:vAlign w:val="center"/>
          </w:tcPr>
          <w:p w14:paraId="493D642B" w14:textId="5DDDBD02" w:rsidR="00B64DF0" w:rsidRPr="00DD385E" w:rsidRDefault="00B64DF0">
            <w:pPr>
              <w:widowControl w:val="0"/>
              <w:pBdr>
                <w:top w:val="nil"/>
                <w:left w:val="nil"/>
                <w:bottom w:val="nil"/>
                <w:right w:val="nil"/>
                <w:between w:val="nil"/>
              </w:pBdr>
              <w:tabs>
                <w:tab w:val="left" w:pos="2340"/>
              </w:tabs>
              <w:ind w:hanging="2"/>
              <w:rPr>
                <w:rFonts w:eastAsia="Arial" w:cs="Arial"/>
                <w:sz w:val="20"/>
                <w:szCs w:val="20"/>
              </w:rPr>
            </w:pPr>
            <w:proofErr w:type="spellStart"/>
            <w:r w:rsidRPr="00DD385E">
              <w:rPr>
                <w:rFonts w:eastAsia="Arial" w:cs="Arial"/>
                <w:b/>
                <w:sz w:val="20"/>
                <w:szCs w:val="20"/>
              </w:rPr>
              <w:t>II.c</w:t>
            </w:r>
            <w:proofErr w:type="spellEnd"/>
            <w:r w:rsidRPr="00DD385E">
              <w:rPr>
                <w:rFonts w:eastAsia="Arial" w:cs="Arial"/>
                <w:b/>
                <w:sz w:val="20"/>
                <w:szCs w:val="20"/>
              </w:rPr>
              <w:t xml:space="preserve"> Načrtovana nadomestitev zmanjšanih prihodkov in povečanih odhodkov proračuna: </w:t>
            </w:r>
          </w:p>
        </w:tc>
      </w:tr>
      <w:tr w:rsidR="00B64DF0" w:rsidRPr="00DD385E" w14:paraId="6F612865" w14:textId="77777777" w:rsidTr="1A98FD28">
        <w:trPr>
          <w:trHeight w:val="100"/>
          <w:jc w:val="center"/>
        </w:trPr>
        <w:tc>
          <w:tcPr>
            <w:tcW w:w="4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510BB" w14:textId="39C6918D" w:rsidR="00B64DF0" w:rsidRPr="00DD385E" w:rsidRDefault="00B64DF0">
            <w:pPr>
              <w:widowControl w:val="0"/>
              <w:pBdr>
                <w:top w:val="nil"/>
                <w:left w:val="nil"/>
                <w:bottom w:val="nil"/>
                <w:right w:val="nil"/>
                <w:between w:val="nil"/>
              </w:pBdr>
              <w:ind w:right="-112" w:hanging="2"/>
              <w:jc w:val="center"/>
              <w:rPr>
                <w:rFonts w:eastAsia="Arial" w:cs="Arial"/>
                <w:sz w:val="20"/>
                <w:szCs w:val="20"/>
              </w:rPr>
            </w:pPr>
            <w:r w:rsidRPr="00DD385E">
              <w:rPr>
                <w:rFonts w:eastAsia="Arial" w:cs="Arial"/>
                <w:sz w:val="20"/>
                <w:szCs w:val="20"/>
              </w:rPr>
              <w:t>Novi prihodki</w:t>
            </w:r>
          </w:p>
        </w:tc>
        <w:tc>
          <w:tcPr>
            <w:tcW w:w="21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FADAD" w14:textId="4D831B99" w:rsidR="00B64DF0" w:rsidRPr="00DD385E" w:rsidRDefault="00B64DF0">
            <w:pPr>
              <w:widowControl w:val="0"/>
              <w:pBdr>
                <w:top w:val="nil"/>
                <w:left w:val="nil"/>
                <w:bottom w:val="nil"/>
                <w:right w:val="nil"/>
                <w:between w:val="nil"/>
              </w:pBdr>
              <w:ind w:right="-112" w:hanging="2"/>
              <w:jc w:val="center"/>
              <w:rPr>
                <w:rFonts w:eastAsia="Arial" w:cs="Arial"/>
                <w:sz w:val="20"/>
                <w:szCs w:val="20"/>
              </w:rPr>
            </w:pPr>
            <w:r w:rsidRPr="00DD385E">
              <w:rPr>
                <w:rFonts w:eastAsia="Arial" w:cs="Arial"/>
                <w:sz w:val="20"/>
                <w:szCs w:val="20"/>
              </w:rPr>
              <w:t>Znesek za tekoče leto (t)</w:t>
            </w:r>
          </w:p>
        </w:tc>
        <w:tc>
          <w:tcPr>
            <w:tcW w:w="28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69439" w14:textId="1EA8D1BE" w:rsidR="00B64DF0" w:rsidRPr="00DD385E" w:rsidRDefault="00B64DF0">
            <w:pPr>
              <w:widowControl w:val="0"/>
              <w:pBdr>
                <w:top w:val="nil"/>
                <w:left w:val="nil"/>
                <w:bottom w:val="nil"/>
                <w:right w:val="nil"/>
                <w:between w:val="nil"/>
              </w:pBdr>
              <w:ind w:right="-112" w:hanging="2"/>
              <w:jc w:val="center"/>
              <w:rPr>
                <w:rFonts w:eastAsia="Arial" w:cs="Arial"/>
                <w:sz w:val="20"/>
                <w:szCs w:val="20"/>
              </w:rPr>
            </w:pPr>
            <w:r w:rsidRPr="00DD385E">
              <w:rPr>
                <w:rFonts w:eastAsia="Arial" w:cs="Arial"/>
                <w:sz w:val="20"/>
                <w:szCs w:val="20"/>
              </w:rPr>
              <w:t>Znesek za t + 1</w:t>
            </w:r>
          </w:p>
        </w:tc>
      </w:tr>
      <w:tr w:rsidR="00B64DF0" w:rsidRPr="00DD385E" w14:paraId="1037EE21" w14:textId="77777777" w:rsidTr="1A98FD28">
        <w:trPr>
          <w:trHeight w:val="95"/>
          <w:jc w:val="center"/>
        </w:trPr>
        <w:tc>
          <w:tcPr>
            <w:tcW w:w="4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794C9" w14:textId="51362E8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c>
          <w:tcPr>
            <w:tcW w:w="21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3EB04" w14:textId="268180C8"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c>
          <w:tcPr>
            <w:tcW w:w="28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BC601" w14:textId="11CAA751"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sz w:val="20"/>
                <w:szCs w:val="20"/>
              </w:rPr>
              <w:t>/</w:t>
            </w:r>
          </w:p>
        </w:tc>
      </w:tr>
      <w:tr w:rsidR="00B64DF0" w:rsidRPr="00DD385E" w14:paraId="18B3DBC9" w14:textId="77777777" w:rsidTr="1A98FD28">
        <w:trPr>
          <w:trHeight w:val="95"/>
          <w:jc w:val="center"/>
        </w:trPr>
        <w:tc>
          <w:tcPr>
            <w:tcW w:w="4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732B1"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1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08DD0"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8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D326A"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r>
      <w:tr w:rsidR="00B64DF0" w:rsidRPr="00DD385E" w14:paraId="55EA8D54" w14:textId="77777777" w:rsidTr="1A98FD28">
        <w:trPr>
          <w:trHeight w:val="95"/>
          <w:jc w:val="center"/>
        </w:trPr>
        <w:tc>
          <w:tcPr>
            <w:tcW w:w="4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3683D"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1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2CB2B"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8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916C0"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r>
      <w:tr w:rsidR="00B64DF0" w:rsidRPr="00DD385E" w14:paraId="325028E7" w14:textId="77777777" w:rsidTr="1A98FD28">
        <w:trPr>
          <w:trHeight w:val="95"/>
          <w:jc w:val="center"/>
        </w:trPr>
        <w:tc>
          <w:tcPr>
            <w:tcW w:w="4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CB798" w14:textId="26A3E1E3"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r w:rsidRPr="00DD385E">
              <w:rPr>
                <w:rFonts w:eastAsia="Arial" w:cs="Arial"/>
                <w:b/>
                <w:sz w:val="20"/>
                <w:szCs w:val="20"/>
              </w:rPr>
              <w:t>SKUPAJ</w:t>
            </w:r>
          </w:p>
        </w:tc>
        <w:tc>
          <w:tcPr>
            <w:tcW w:w="21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C0129"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c>
          <w:tcPr>
            <w:tcW w:w="28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4B8C" w14:textId="77777777" w:rsidR="00B64DF0" w:rsidRPr="00DD385E" w:rsidRDefault="00B64DF0">
            <w:pPr>
              <w:widowControl w:val="0"/>
              <w:pBdr>
                <w:top w:val="nil"/>
                <w:left w:val="nil"/>
                <w:bottom w:val="nil"/>
                <w:right w:val="nil"/>
                <w:between w:val="nil"/>
              </w:pBdr>
              <w:tabs>
                <w:tab w:val="left" w:pos="360"/>
              </w:tabs>
              <w:ind w:hanging="2"/>
              <w:rPr>
                <w:rFonts w:eastAsia="Arial" w:cs="Arial"/>
                <w:sz w:val="20"/>
                <w:szCs w:val="20"/>
              </w:rPr>
            </w:pPr>
          </w:p>
        </w:tc>
      </w:tr>
      <w:tr w:rsidR="00B64DF0" w:rsidRPr="00DD385E" w14:paraId="1D3BDA3D" w14:textId="77777777" w:rsidTr="1A98FD28">
        <w:trPr>
          <w:trHeight w:val="662"/>
          <w:jc w:val="center"/>
        </w:trPr>
        <w:tc>
          <w:tcPr>
            <w:tcW w:w="9262" w:type="dxa"/>
            <w:gridSpan w:val="11"/>
            <w:shd w:val="clear" w:color="auto" w:fill="auto"/>
          </w:tcPr>
          <w:p w14:paraId="483E0740" w14:textId="781D8A11" w:rsidR="00B64DF0" w:rsidRPr="00DD385E" w:rsidRDefault="00B64DF0">
            <w:pPr>
              <w:widowControl w:val="0"/>
              <w:pBdr>
                <w:top w:val="nil"/>
                <w:left w:val="nil"/>
                <w:bottom w:val="nil"/>
                <w:right w:val="nil"/>
                <w:between w:val="nil"/>
              </w:pBdr>
              <w:rPr>
                <w:rFonts w:eastAsia="Arial" w:cs="Arial"/>
                <w:sz w:val="20"/>
                <w:szCs w:val="20"/>
              </w:rPr>
            </w:pPr>
          </w:p>
          <w:p w14:paraId="0EA8FA38" w14:textId="52AAF043"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OBRAZLOŽITEV: </w:t>
            </w:r>
          </w:p>
          <w:p w14:paraId="0393F344" w14:textId="1FF5E7BD" w:rsidR="00B64DF0" w:rsidRPr="00DD385E" w:rsidRDefault="00B64DF0" w:rsidP="00E77985">
            <w:pPr>
              <w:widowControl w:val="0"/>
              <w:numPr>
                <w:ilvl w:val="0"/>
                <w:numId w:val="29"/>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bookmarkStart w:id="0" w:name="_Ref86748707"/>
            <w:r w:rsidRPr="00DD385E">
              <w:rPr>
                <w:rFonts w:eastAsia="Arial" w:cs="Arial"/>
                <w:b/>
                <w:sz w:val="20"/>
                <w:szCs w:val="20"/>
              </w:rPr>
              <w:t>Ocena finančnih posledic, ki niso načrtovane v sprejetem proračunu</w:t>
            </w:r>
            <w:bookmarkEnd w:id="0"/>
          </w:p>
          <w:p w14:paraId="5DE81EAA" w14:textId="26B590DC"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V zvezi s predlaganim vladnim gradivom se navedejo predvidene spremembe (povečanje, zmanjšanje):</w:t>
            </w:r>
          </w:p>
          <w:p w14:paraId="2CED4AFB" w14:textId="1E830763" w:rsidR="00B64DF0" w:rsidRPr="00DD385E" w:rsidRDefault="00B64DF0" w:rsidP="00E77985">
            <w:pPr>
              <w:widowControl w:val="0"/>
              <w:numPr>
                <w:ilvl w:val="0"/>
                <w:numId w:val="27"/>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prihodkov državnega proračuna in občinskih proračunov,</w:t>
            </w:r>
          </w:p>
          <w:p w14:paraId="26625641" w14:textId="79626C76" w:rsidR="00B64DF0" w:rsidRPr="00DD385E" w:rsidRDefault="00B64DF0" w:rsidP="00E77985">
            <w:pPr>
              <w:widowControl w:val="0"/>
              <w:numPr>
                <w:ilvl w:val="0"/>
                <w:numId w:val="27"/>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odhodkov državnega proračuna, ki niso načrtovani na ukrepih oziroma projektih sprejetih proračunov,</w:t>
            </w:r>
          </w:p>
          <w:p w14:paraId="2593B1A3" w14:textId="4FE7F509" w:rsidR="00B64DF0" w:rsidRPr="00DD385E" w:rsidRDefault="00B64DF0" w:rsidP="00E77985">
            <w:pPr>
              <w:widowControl w:val="0"/>
              <w:numPr>
                <w:ilvl w:val="0"/>
                <w:numId w:val="27"/>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obveznosti za druga javnofinančna sredstva (drugi viri), ki niso načrtovana na ukrepih oziroma projektih sprejetih proračunov.</w:t>
            </w:r>
          </w:p>
          <w:p w14:paraId="2E1292A2" w14:textId="10B03204" w:rsidR="00B64DF0" w:rsidRPr="00DD385E" w:rsidRDefault="00B64DF0">
            <w:pPr>
              <w:widowControl w:val="0"/>
              <w:pBdr>
                <w:top w:val="nil"/>
                <w:left w:val="nil"/>
                <w:bottom w:val="nil"/>
                <w:right w:val="nil"/>
                <w:between w:val="nil"/>
              </w:pBdr>
              <w:ind w:hanging="2"/>
              <w:rPr>
                <w:rFonts w:eastAsia="Arial" w:cs="Arial"/>
                <w:sz w:val="20"/>
                <w:szCs w:val="20"/>
              </w:rPr>
            </w:pPr>
          </w:p>
          <w:p w14:paraId="19901138" w14:textId="63D68DEB" w:rsidR="00B64DF0" w:rsidRPr="00DD385E" w:rsidRDefault="00B64DF0" w:rsidP="00E77985">
            <w:pPr>
              <w:widowControl w:val="0"/>
              <w:numPr>
                <w:ilvl w:val="0"/>
                <w:numId w:val="29"/>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b/>
                <w:sz w:val="20"/>
                <w:szCs w:val="20"/>
              </w:rPr>
              <w:t>Finančne posledice za državni proračun</w:t>
            </w:r>
          </w:p>
          <w:p w14:paraId="46F145F1" w14:textId="5299718C" w:rsidR="00B64DF0" w:rsidRDefault="38D4D25B" w:rsidP="1A98FD28">
            <w:pPr>
              <w:widowControl w:val="0"/>
              <w:pBdr>
                <w:top w:val="nil"/>
                <w:left w:val="nil"/>
                <w:bottom w:val="nil"/>
                <w:right w:val="nil"/>
                <w:between w:val="nil"/>
              </w:pBdr>
              <w:ind w:hanging="2"/>
              <w:rPr>
                <w:rFonts w:eastAsia="Arial" w:cs="Arial"/>
                <w:sz w:val="20"/>
                <w:szCs w:val="20"/>
              </w:rPr>
            </w:pPr>
            <w:r w:rsidRPr="1A98FD28">
              <w:rPr>
                <w:rFonts w:eastAsia="Arial" w:cs="Arial"/>
                <w:sz w:val="20"/>
                <w:szCs w:val="20"/>
              </w:rPr>
              <w:t>Prikazane morajo biti finančne posledice za državni proračun, ki so na proračunskih postavkah načrtovane v dinamiki projektov oziroma ukrepov:</w:t>
            </w:r>
          </w:p>
          <w:p w14:paraId="31151C06" w14:textId="63A5DAA7" w:rsidR="00B64DF0" w:rsidRPr="00DD385E" w:rsidRDefault="00B64DF0" w:rsidP="1A98FD28">
            <w:pPr>
              <w:widowControl w:val="0"/>
              <w:pBdr>
                <w:top w:val="nil"/>
                <w:left w:val="nil"/>
                <w:bottom w:val="nil"/>
                <w:right w:val="nil"/>
                <w:between w:val="nil"/>
              </w:pBdr>
              <w:ind w:hanging="2"/>
              <w:rPr>
                <w:rFonts w:eastAsia="Arial" w:cs="Arial"/>
                <w:sz w:val="20"/>
                <w:szCs w:val="20"/>
              </w:rPr>
            </w:pPr>
          </w:p>
          <w:p w14:paraId="40432F4B" w14:textId="23141447" w:rsidR="5DB68F6C" w:rsidRDefault="5DB68F6C" w:rsidP="1A98FD28">
            <w:pPr>
              <w:widowControl w:val="0"/>
              <w:pBdr>
                <w:top w:val="nil"/>
                <w:left w:val="nil"/>
                <w:bottom w:val="nil"/>
                <w:right w:val="nil"/>
                <w:between w:val="nil"/>
              </w:pBdr>
              <w:ind w:hanging="2"/>
              <w:rPr>
                <w:rFonts w:eastAsia="Arial" w:cs="Arial"/>
                <w:sz w:val="20"/>
                <w:szCs w:val="20"/>
              </w:rPr>
            </w:pPr>
            <w:r w:rsidRPr="1A98FD28">
              <w:rPr>
                <w:rFonts w:eastAsia="Arial" w:cs="Arial"/>
                <w:sz w:val="20"/>
                <w:szCs w:val="20"/>
              </w:rPr>
              <w:t xml:space="preserve">Predlagane spremembe ne bodo imele vpliva na </w:t>
            </w:r>
            <w:r w:rsidR="37269DC3" w:rsidRPr="1A98FD28">
              <w:rPr>
                <w:rFonts w:eastAsia="Arial" w:cs="Arial"/>
                <w:sz w:val="20"/>
                <w:szCs w:val="20"/>
              </w:rPr>
              <w:t>povečanje ali zmanjšanje</w:t>
            </w:r>
            <w:r w:rsidRPr="1A98FD28">
              <w:rPr>
                <w:rFonts w:eastAsia="Arial" w:cs="Arial"/>
                <w:sz w:val="20"/>
                <w:szCs w:val="20"/>
              </w:rPr>
              <w:t xml:space="preserve"> javnofinančnih sredstev </w:t>
            </w:r>
            <w:r w:rsidR="57D42B2A" w:rsidRPr="1A98FD28">
              <w:rPr>
                <w:rFonts w:eastAsia="Arial" w:cs="Arial"/>
                <w:sz w:val="20"/>
                <w:szCs w:val="20"/>
              </w:rPr>
              <w:t>za izvajanje zakona.</w:t>
            </w:r>
          </w:p>
          <w:p w14:paraId="31BC4B05" w14:textId="545AAE4D" w:rsidR="1A98FD28" w:rsidRDefault="1A98FD28" w:rsidP="1A98FD28">
            <w:pPr>
              <w:widowControl w:val="0"/>
              <w:pBdr>
                <w:top w:val="nil"/>
                <w:left w:val="nil"/>
                <w:bottom w:val="nil"/>
                <w:right w:val="nil"/>
                <w:between w:val="nil"/>
              </w:pBdr>
              <w:ind w:hanging="2"/>
              <w:rPr>
                <w:rFonts w:eastAsia="Arial" w:cs="Arial"/>
                <w:sz w:val="20"/>
                <w:szCs w:val="20"/>
              </w:rPr>
            </w:pPr>
          </w:p>
          <w:p w14:paraId="4C95867C" w14:textId="62A0C21E" w:rsidR="00C83027" w:rsidRPr="00C83027" w:rsidRDefault="5B819E78" w:rsidP="1A98FD28">
            <w:pPr>
              <w:widowControl w:val="0"/>
              <w:pBdr>
                <w:top w:val="nil"/>
                <w:left w:val="nil"/>
                <w:bottom w:val="nil"/>
                <w:right w:val="nil"/>
                <w:between w:val="nil"/>
              </w:pBdr>
              <w:ind w:hanging="2"/>
              <w:rPr>
                <w:rFonts w:eastAsia="Arial" w:cs="Arial"/>
                <w:sz w:val="20"/>
                <w:szCs w:val="20"/>
              </w:rPr>
            </w:pPr>
            <w:r w:rsidRPr="1A98FD28">
              <w:rPr>
                <w:rFonts w:eastAsia="Arial" w:cs="Arial"/>
                <w:sz w:val="20"/>
                <w:szCs w:val="20"/>
              </w:rPr>
              <w:t xml:space="preserve">Za izvajanje zakona so </w:t>
            </w:r>
            <w:r w:rsidR="3D91FCDF" w:rsidRPr="1A98FD28">
              <w:rPr>
                <w:rFonts w:eastAsia="Arial" w:cs="Arial"/>
                <w:sz w:val="20"/>
                <w:szCs w:val="20"/>
              </w:rPr>
              <w:t xml:space="preserve">sicer </w:t>
            </w:r>
            <w:r w:rsidRPr="1A98FD28">
              <w:rPr>
                <w:rFonts w:eastAsia="Arial" w:cs="Arial"/>
                <w:sz w:val="20"/>
                <w:szCs w:val="20"/>
              </w:rPr>
              <w:t>sredstva zagotovljena v državnem proračunu, pri proračunskem uporabniku Ministrstvo za gospodarstvo, turizem in šport, na naslednjih proračunskih postavkah:</w:t>
            </w:r>
          </w:p>
          <w:p w14:paraId="1F55280D" w14:textId="6456C788" w:rsidR="00C83027" w:rsidRPr="00C83027" w:rsidRDefault="00C83027" w:rsidP="00C83027">
            <w:pPr>
              <w:widowControl w:val="0"/>
              <w:numPr>
                <w:ilvl w:val="0"/>
                <w:numId w:val="38"/>
              </w:numPr>
              <w:pBdr>
                <w:top w:val="nil"/>
                <w:left w:val="nil"/>
                <w:bottom w:val="nil"/>
                <w:right w:val="nil"/>
                <w:between w:val="nil"/>
              </w:pBdr>
              <w:ind w:leftChars="-1" w:left="0" w:hangingChars="1" w:hanging="2"/>
              <w:rPr>
                <w:rFonts w:eastAsia="Arial" w:cs="Arial"/>
                <w:sz w:val="20"/>
                <w:szCs w:val="20"/>
              </w:rPr>
            </w:pPr>
            <w:r w:rsidRPr="00C83027">
              <w:rPr>
                <w:rFonts w:eastAsia="Arial" w:cs="Arial"/>
                <w:sz w:val="20"/>
                <w:szCs w:val="20"/>
              </w:rPr>
              <w:t>59.640.973 EUR za leto 2024 in 41.251.127 EUR za leto 2025 na proračunski postavki 231756 – Spodbujanje investicij, in sicer za dodeljevanje subvencij, in</w:t>
            </w:r>
          </w:p>
          <w:p w14:paraId="5E9FBED8" w14:textId="3B58FE1F" w:rsidR="00A81642" w:rsidRPr="00A81642" w:rsidRDefault="5B819E78" w:rsidP="1A98FD28">
            <w:pPr>
              <w:widowControl w:val="0"/>
              <w:numPr>
                <w:ilvl w:val="0"/>
                <w:numId w:val="38"/>
              </w:numPr>
              <w:pBdr>
                <w:top w:val="nil"/>
                <w:left w:val="nil"/>
                <w:bottom w:val="nil"/>
                <w:right w:val="nil"/>
                <w:between w:val="nil"/>
              </w:pBdr>
              <w:ind w:leftChars="-1" w:left="0" w:hangingChars="1" w:hanging="2"/>
              <w:rPr>
                <w:rFonts w:eastAsia="Arial" w:cs="Arial"/>
                <w:sz w:val="20"/>
                <w:szCs w:val="20"/>
              </w:rPr>
            </w:pPr>
            <w:r w:rsidRPr="1A98FD28">
              <w:rPr>
                <w:rFonts w:eastAsia="Arial" w:cs="Arial"/>
                <w:sz w:val="20"/>
                <w:szCs w:val="20"/>
              </w:rPr>
              <w:t>3.434.000 EUR za leto 2024 in 3.444.000 EUR za leto 2025 na proračunski postavki 231790 – Spodbujanje internacionalizacije, in sicer za izvajanje aktivnosti spodbujanja investicij in internacionalizacije.</w:t>
            </w:r>
          </w:p>
          <w:p w14:paraId="0FFCCF2B" w14:textId="6019C8B2" w:rsidR="00B64DF0" w:rsidRPr="00DD385E" w:rsidRDefault="00B64DF0">
            <w:pPr>
              <w:widowControl w:val="0"/>
              <w:pBdr>
                <w:top w:val="nil"/>
                <w:left w:val="nil"/>
                <w:bottom w:val="nil"/>
                <w:right w:val="nil"/>
                <w:between w:val="nil"/>
              </w:pBdr>
              <w:ind w:hanging="2"/>
              <w:rPr>
                <w:rFonts w:eastAsia="Arial" w:cs="Arial"/>
                <w:sz w:val="20"/>
                <w:szCs w:val="20"/>
              </w:rPr>
            </w:pPr>
          </w:p>
          <w:p w14:paraId="70A462CF" w14:textId="23676ED8" w:rsidR="00B64DF0" w:rsidRPr="00DD385E" w:rsidRDefault="00B64DF0">
            <w:pPr>
              <w:widowControl w:val="0"/>
              <w:pBdr>
                <w:top w:val="nil"/>
                <w:left w:val="nil"/>
                <w:bottom w:val="nil"/>
                <w:right w:val="nil"/>
                <w:between w:val="nil"/>
              </w:pBdr>
              <w:ind w:hanging="2"/>
              <w:rPr>
                <w:rFonts w:eastAsia="Arial" w:cs="Arial"/>
                <w:sz w:val="20"/>
                <w:szCs w:val="20"/>
              </w:rPr>
            </w:pPr>
            <w:proofErr w:type="spellStart"/>
            <w:r w:rsidRPr="00DD385E">
              <w:rPr>
                <w:rFonts w:eastAsia="Arial" w:cs="Arial"/>
                <w:b/>
                <w:sz w:val="20"/>
                <w:szCs w:val="20"/>
              </w:rPr>
              <w:t>II.a</w:t>
            </w:r>
            <w:proofErr w:type="spellEnd"/>
            <w:r w:rsidRPr="00DD385E">
              <w:rPr>
                <w:rFonts w:eastAsia="Arial" w:cs="Arial"/>
                <w:b/>
                <w:sz w:val="20"/>
                <w:szCs w:val="20"/>
              </w:rPr>
              <w:t xml:space="preserve"> Pravice porabe za izvedbo predlaganih rešitev so zagotovljene:</w:t>
            </w:r>
          </w:p>
          <w:p w14:paraId="6D6F9642" w14:textId="66CF1195"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i/>
                <w:sz w:val="20"/>
                <w:szCs w:val="20"/>
              </w:rPr>
              <w:t>/</w:t>
            </w:r>
          </w:p>
          <w:p w14:paraId="6CE453F1" w14:textId="79D0CAD8"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        </w:t>
            </w:r>
            <w:proofErr w:type="spellStart"/>
            <w:r w:rsidRPr="00DD385E">
              <w:rPr>
                <w:rFonts w:eastAsia="Arial" w:cs="Arial"/>
                <w:b/>
                <w:sz w:val="20"/>
                <w:szCs w:val="20"/>
              </w:rPr>
              <w:t>II.b</w:t>
            </w:r>
            <w:proofErr w:type="spellEnd"/>
            <w:r w:rsidRPr="00DD385E">
              <w:rPr>
                <w:rFonts w:eastAsia="Arial" w:cs="Arial"/>
                <w:b/>
                <w:sz w:val="20"/>
                <w:szCs w:val="20"/>
              </w:rPr>
              <w:t xml:space="preserve"> Manjkajoče pravice porabe bodo zagotovljene s prerazporeditvijo:</w:t>
            </w:r>
          </w:p>
          <w:p w14:paraId="0E752908" w14:textId="5A02C012" w:rsidR="00B64DF0" w:rsidRPr="00DD385E" w:rsidRDefault="00B64DF0">
            <w:pPr>
              <w:widowControl w:val="0"/>
              <w:pBdr>
                <w:top w:val="nil"/>
                <w:left w:val="nil"/>
                <w:bottom w:val="nil"/>
                <w:right w:val="nil"/>
                <w:between w:val="nil"/>
              </w:pBdr>
              <w:ind w:hanging="2"/>
              <w:rPr>
                <w:rFonts w:cs="Arial"/>
                <w:color w:val="000000"/>
                <w:sz w:val="20"/>
                <w:szCs w:val="20"/>
              </w:rPr>
            </w:pPr>
            <w:r w:rsidRPr="00DD385E">
              <w:rPr>
                <w:rFonts w:cs="Arial"/>
                <w:color w:val="000000"/>
                <w:sz w:val="20"/>
                <w:szCs w:val="20"/>
              </w:rPr>
              <w:t>/</w:t>
            </w:r>
          </w:p>
          <w:p w14:paraId="3FB3E1B6" w14:textId="368F5944" w:rsidR="00B64DF0" w:rsidRPr="00DD385E" w:rsidRDefault="00B64DF0">
            <w:pPr>
              <w:widowControl w:val="0"/>
              <w:pBdr>
                <w:top w:val="nil"/>
                <w:left w:val="nil"/>
                <w:bottom w:val="nil"/>
                <w:right w:val="nil"/>
                <w:between w:val="nil"/>
              </w:pBdr>
              <w:ind w:hanging="2"/>
              <w:rPr>
                <w:rFonts w:cs="Arial"/>
                <w:color w:val="000000"/>
              </w:rPr>
            </w:pPr>
          </w:p>
          <w:p w14:paraId="72E6D9BB" w14:textId="7069473A" w:rsidR="00B64DF0" w:rsidRPr="00DD385E" w:rsidRDefault="00B64DF0">
            <w:pPr>
              <w:widowControl w:val="0"/>
              <w:pBdr>
                <w:top w:val="nil"/>
                <w:left w:val="nil"/>
                <w:bottom w:val="nil"/>
                <w:right w:val="nil"/>
                <w:between w:val="nil"/>
              </w:pBdr>
              <w:ind w:hanging="2"/>
              <w:rPr>
                <w:rFonts w:eastAsia="Arial" w:cs="Arial"/>
                <w:sz w:val="20"/>
                <w:szCs w:val="20"/>
              </w:rPr>
            </w:pPr>
            <w:proofErr w:type="spellStart"/>
            <w:r w:rsidRPr="00DD385E">
              <w:rPr>
                <w:rFonts w:eastAsia="Arial" w:cs="Arial"/>
                <w:b/>
                <w:sz w:val="20"/>
                <w:szCs w:val="20"/>
              </w:rPr>
              <w:t>II.c</w:t>
            </w:r>
            <w:proofErr w:type="spellEnd"/>
            <w:r w:rsidRPr="00DD385E">
              <w:rPr>
                <w:rFonts w:eastAsia="Arial" w:cs="Arial"/>
                <w:b/>
                <w:sz w:val="20"/>
                <w:szCs w:val="20"/>
              </w:rPr>
              <w:t xml:space="preserve"> Načrtovana nadomestitev zmanjšanih prihodkov in povečanih odhodkov proračuna: </w:t>
            </w:r>
            <w:r w:rsidRPr="00DD385E">
              <w:rPr>
                <w:rFonts w:eastAsia="Arial" w:cs="Arial"/>
                <w:i/>
                <w:sz w:val="20"/>
                <w:szCs w:val="20"/>
              </w:rPr>
              <w:t>/</w:t>
            </w:r>
          </w:p>
        </w:tc>
      </w:tr>
      <w:tr w:rsidR="00B64DF0" w:rsidRPr="00DD385E" w14:paraId="341782BE" w14:textId="77777777" w:rsidTr="1A98FD28">
        <w:trPr>
          <w:trHeight w:val="403"/>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02104" w14:textId="1A36684A" w:rsidR="00B64DF0" w:rsidRPr="00DD385E" w:rsidRDefault="00B64DF0">
            <w:pPr>
              <w:widowControl w:val="0"/>
              <w:pBdr>
                <w:top w:val="nil"/>
                <w:left w:val="nil"/>
                <w:bottom w:val="nil"/>
                <w:right w:val="nil"/>
                <w:between w:val="nil"/>
              </w:pBdr>
              <w:ind w:hanging="2"/>
              <w:rPr>
                <w:rFonts w:eastAsia="Arial" w:cs="Arial"/>
                <w:b/>
                <w:sz w:val="20"/>
                <w:szCs w:val="20"/>
              </w:rPr>
            </w:pPr>
            <w:r w:rsidRPr="00DD385E">
              <w:rPr>
                <w:rFonts w:eastAsia="Arial" w:cs="Arial"/>
                <w:b/>
                <w:sz w:val="20"/>
                <w:szCs w:val="20"/>
              </w:rPr>
              <w:t xml:space="preserve">7.b Predstavitev ocene finančnih posledic pod 40.000 EUR: </w:t>
            </w:r>
            <w:r w:rsidRPr="00DD385E">
              <w:rPr>
                <w:rFonts w:eastAsia="Arial" w:cs="Arial"/>
                <w:i/>
                <w:sz w:val="20"/>
                <w:szCs w:val="20"/>
              </w:rPr>
              <w:t>/</w:t>
            </w:r>
          </w:p>
          <w:p w14:paraId="7D6F5B89" w14:textId="77777777" w:rsidR="00B64DF0" w:rsidRPr="00DD385E" w:rsidRDefault="00B64DF0">
            <w:pPr>
              <w:widowControl w:val="0"/>
              <w:pBdr>
                <w:top w:val="nil"/>
                <w:left w:val="nil"/>
                <w:bottom w:val="nil"/>
                <w:right w:val="nil"/>
                <w:between w:val="nil"/>
              </w:pBdr>
              <w:ind w:hanging="2"/>
              <w:rPr>
                <w:rFonts w:eastAsia="Arial" w:cs="Arial"/>
                <w:sz w:val="20"/>
                <w:szCs w:val="20"/>
              </w:rPr>
            </w:pPr>
          </w:p>
        </w:tc>
      </w:tr>
      <w:tr w:rsidR="00B64DF0" w:rsidRPr="00DD385E" w14:paraId="59561CC5" w14:textId="77777777" w:rsidTr="1A98FD28">
        <w:trPr>
          <w:trHeight w:val="371"/>
          <w:jc w:val="center"/>
        </w:trPr>
        <w:tc>
          <w:tcPr>
            <w:tcW w:w="926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F8320" w14:textId="344B8F23"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8. Predstavitev sodelovanja z združenji občin:/ </w:t>
            </w:r>
          </w:p>
        </w:tc>
      </w:tr>
      <w:tr w:rsidR="00B64DF0" w:rsidRPr="00DD385E" w14:paraId="54E91E88" w14:textId="77777777" w:rsidTr="1A98FD28">
        <w:trPr>
          <w:jc w:val="center"/>
        </w:trPr>
        <w:tc>
          <w:tcPr>
            <w:tcW w:w="6823" w:type="dxa"/>
            <w:gridSpan w:val="8"/>
          </w:tcPr>
          <w:p w14:paraId="579A899B" w14:textId="290899D0"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Vsebina predloženega gradiva (predpisa) vpliva na:</w:t>
            </w:r>
          </w:p>
          <w:p w14:paraId="5E9DE98E" w14:textId="4A017EAE" w:rsidR="00B64DF0" w:rsidRPr="00DD385E" w:rsidRDefault="00B64DF0" w:rsidP="00E77985">
            <w:pPr>
              <w:widowControl w:val="0"/>
              <w:numPr>
                <w:ilvl w:val="0"/>
                <w:numId w:val="28"/>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pristojnosti občin,</w:t>
            </w:r>
          </w:p>
          <w:p w14:paraId="6B15DC27" w14:textId="3665A2F1" w:rsidR="00B64DF0" w:rsidRPr="00DD385E" w:rsidRDefault="00B64DF0" w:rsidP="00E77985">
            <w:pPr>
              <w:widowControl w:val="0"/>
              <w:numPr>
                <w:ilvl w:val="0"/>
                <w:numId w:val="28"/>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delovanje občin,</w:t>
            </w:r>
          </w:p>
          <w:p w14:paraId="40ABAFC4" w14:textId="7428C732" w:rsidR="00B64DF0" w:rsidRPr="00DD385E" w:rsidRDefault="00B64DF0" w:rsidP="00E77985">
            <w:pPr>
              <w:widowControl w:val="0"/>
              <w:numPr>
                <w:ilvl w:val="0"/>
                <w:numId w:val="28"/>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financiranje občin.</w:t>
            </w:r>
          </w:p>
        </w:tc>
        <w:tc>
          <w:tcPr>
            <w:tcW w:w="2439" w:type="dxa"/>
            <w:gridSpan w:val="3"/>
          </w:tcPr>
          <w:p w14:paraId="1582C5C0" w14:textId="51BF0AA7" w:rsidR="00B64DF0" w:rsidRPr="00DD385E" w:rsidRDefault="00B64DF0">
            <w:pPr>
              <w:widowControl w:val="0"/>
              <w:pBdr>
                <w:top w:val="nil"/>
                <w:left w:val="nil"/>
                <w:bottom w:val="nil"/>
                <w:right w:val="nil"/>
                <w:between w:val="nil"/>
              </w:pBdr>
              <w:ind w:hanging="2"/>
              <w:jc w:val="center"/>
              <w:rPr>
                <w:rFonts w:eastAsia="Arial" w:cs="Arial"/>
                <w:sz w:val="20"/>
                <w:szCs w:val="20"/>
              </w:rPr>
            </w:pPr>
            <w:r w:rsidRPr="00DD385E">
              <w:rPr>
                <w:rFonts w:eastAsia="Arial" w:cs="Arial"/>
                <w:b/>
                <w:sz w:val="20"/>
                <w:szCs w:val="20"/>
              </w:rPr>
              <w:t>NE</w:t>
            </w:r>
          </w:p>
        </w:tc>
      </w:tr>
      <w:tr w:rsidR="00B64DF0" w:rsidRPr="00DD385E" w14:paraId="6E49D858" w14:textId="77777777" w:rsidTr="1A98FD28">
        <w:trPr>
          <w:trHeight w:val="274"/>
          <w:jc w:val="center"/>
        </w:trPr>
        <w:tc>
          <w:tcPr>
            <w:tcW w:w="9262" w:type="dxa"/>
            <w:gridSpan w:val="11"/>
          </w:tcPr>
          <w:p w14:paraId="0E4521B3" w14:textId="5B6ECC96" w:rsidR="00B64DF0" w:rsidRPr="00DD385E" w:rsidRDefault="00B64DF0">
            <w:pPr>
              <w:widowControl w:val="0"/>
              <w:pBdr>
                <w:top w:val="nil"/>
                <w:left w:val="nil"/>
                <w:bottom w:val="nil"/>
                <w:right w:val="nil"/>
                <w:between w:val="nil"/>
              </w:pBdr>
              <w:ind w:hanging="2"/>
              <w:rPr>
                <w:rFonts w:eastAsia="Arial" w:cs="Arial"/>
                <w:sz w:val="20"/>
                <w:szCs w:val="20"/>
              </w:rPr>
            </w:pPr>
            <w:r w:rsidRPr="00DD385E">
              <w:rPr>
                <w:rFonts w:eastAsia="Arial" w:cs="Arial"/>
                <w:sz w:val="20"/>
                <w:szCs w:val="20"/>
              </w:rPr>
              <w:t xml:space="preserve">Gradivo (predpis) je bilo poslano v mnenje: </w:t>
            </w:r>
          </w:p>
          <w:p w14:paraId="0D2A7EC9" w14:textId="272853B7" w:rsidR="00B64DF0" w:rsidRPr="00DD385E" w:rsidRDefault="00B64DF0" w:rsidP="00E77985">
            <w:pPr>
              <w:widowControl w:val="0"/>
              <w:numPr>
                <w:ilvl w:val="0"/>
                <w:numId w:val="28"/>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lastRenderedPageBreak/>
              <w:t xml:space="preserve">Skupnosti občin Slovenije SOS: </w:t>
            </w:r>
            <w:r w:rsidRPr="00DD385E">
              <w:rPr>
                <w:rFonts w:eastAsia="Arial" w:cs="Arial"/>
                <w:b/>
                <w:sz w:val="20"/>
                <w:szCs w:val="20"/>
              </w:rPr>
              <w:t>NE</w:t>
            </w:r>
          </w:p>
          <w:p w14:paraId="324EA5AF" w14:textId="58F6401E" w:rsidR="00B64DF0" w:rsidRPr="00DD385E" w:rsidRDefault="00B64DF0" w:rsidP="00E77985">
            <w:pPr>
              <w:widowControl w:val="0"/>
              <w:numPr>
                <w:ilvl w:val="0"/>
                <w:numId w:val="28"/>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 xml:space="preserve">Združenju občin Slovenije ZOS: </w:t>
            </w:r>
            <w:r w:rsidRPr="00DD385E">
              <w:rPr>
                <w:rFonts w:eastAsia="Arial" w:cs="Arial"/>
                <w:b/>
                <w:sz w:val="20"/>
                <w:szCs w:val="20"/>
              </w:rPr>
              <w:t>NE</w:t>
            </w:r>
          </w:p>
          <w:p w14:paraId="0E36FB0D" w14:textId="6CF59B9C" w:rsidR="00B64DF0" w:rsidRPr="00DD385E" w:rsidRDefault="00B64DF0" w:rsidP="00E77985">
            <w:pPr>
              <w:widowControl w:val="0"/>
              <w:numPr>
                <w:ilvl w:val="0"/>
                <w:numId w:val="28"/>
              </w:numPr>
              <w:pBdr>
                <w:top w:val="nil"/>
                <w:left w:val="nil"/>
                <w:bottom w:val="nil"/>
                <w:right w:val="nil"/>
                <w:between w:val="nil"/>
              </w:pBdr>
              <w:suppressAutoHyphens/>
              <w:overflowPunct/>
              <w:autoSpaceDE/>
              <w:autoSpaceDN/>
              <w:adjustRightInd/>
              <w:spacing w:line="259" w:lineRule="auto"/>
              <w:ind w:leftChars="-1" w:left="0" w:hangingChars="1" w:hanging="2"/>
              <w:textDirection w:val="btLr"/>
              <w:textAlignment w:val="top"/>
              <w:outlineLvl w:val="0"/>
              <w:rPr>
                <w:rFonts w:eastAsia="Arial" w:cs="Arial"/>
                <w:sz w:val="20"/>
                <w:szCs w:val="20"/>
              </w:rPr>
            </w:pPr>
            <w:r w:rsidRPr="00DD385E">
              <w:rPr>
                <w:rFonts w:eastAsia="Arial" w:cs="Arial"/>
                <w:sz w:val="20"/>
                <w:szCs w:val="20"/>
              </w:rPr>
              <w:t xml:space="preserve">Združenju mestnih občin Slovenije ZMOS: </w:t>
            </w:r>
            <w:r w:rsidRPr="00DD385E">
              <w:rPr>
                <w:rFonts w:eastAsia="Arial" w:cs="Arial"/>
                <w:b/>
                <w:sz w:val="20"/>
                <w:szCs w:val="20"/>
              </w:rPr>
              <w:t>NE</w:t>
            </w:r>
          </w:p>
        </w:tc>
      </w:tr>
      <w:tr w:rsidR="00B64DF0" w:rsidRPr="00DD385E" w14:paraId="2DD87583" w14:textId="77777777" w:rsidTr="1A98FD28">
        <w:trPr>
          <w:jc w:val="center"/>
        </w:trPr>
        <w:tc>
          <w:tcPr>
            <w:tcW w:w="9262" w:type="dxa"/>
            <w:gridSpan w:val="11"/>
            <w:vAlign w:val="center"/>
          </w:tcPr>
          <w:p w14:paraId="21FD91C5" w14:textId="255FA8AF" w:rsidR="00B64DF0" w:rsidRPr="008A3A69" w:rsidRDefault="00B64DF0">
            <w:pPr>
              <w:widowControl w:val="0"/>
              <w:pBdr>
                <w:top w:val="nil"/>
                <w:left w:val="nil"/>
                <w:bottom w:val="nil"/>
                <w:right w:val="nil"/>
                <w:between w:val="nil"/>
              </w:pBdr>
              <w:ind w:hanging="2"/>
              <w:rPr>
                <w:rFonts w:eastAsia="Arial" w:cs="Arial"/>
                <w:b/>
                <w:sz w:val="20"/>
                <w:szCs w:val="20"/>
              </w:rPr>
            </w:pPr>
            <w:r w:rsidRPr="008A3A69">
              <w:rPr>
                <w:rFonts w:eastAsia="Arial" w:cs="Arial"/>
                <w:b/>
                <w:sz w:val="20"/>
                <w:szCs w:val="20"/>
              </w:rPr>
              <w:lastRenderedPageBreak/>
              <w:t>9. Predstavitev sodelovanja javnosti:</w:t>
            </w:r>
          </w:p>
          <w:p w14:paraId="17CDF854" w14:textId="61D70289" w:rsidR="00B64DF0" w:rsidRPr="00B021C1" w:rsidRDefault="00B64DF0">
            <w:pPr>
              <w:widowControl w:val="0"/>
              <w:pBdr>
                <w:top w:val="nil"/>
                <w:left w:val="nil"/>
                <w:bottom w:val="nil"/>
                <w:right w:val="nil"/>
                <w:between w:val="nil"/>
              </w:pBdr>
              <w:ind w:hanging="2"/>
              <w:rPr>
                <w:rFonts w:eastAsia="Arial" w:cs="Arial"/>
                <w:sz w:val="20"/>
                <w:szCs w:val="20"/>
                <w:highlight w:val="yellow"/>
              </w:rPr>
            </w:pPr>
          </w:p>
          <w:p w14:paraId="2A522EC1" w14:textId="6C33CF50" w:rsidR="00B64DF0" w:rsidRPr="00B021C1" w:rsidRDefault="00B64DF0">
            <w:pPr>
              <w:widowControl w:val="0"/>
              <w:pBdr>
                <w:top w:val="nil"/>
                <w:left w:val="nil"/>
                <w:bottom w:val="nil"/>
                <w:right w:val="nil"/>
                <w:between w:val="nil"/>
              </w:pBdr>
              <w:ind w:hanging="2"/>
              <w:rPr>
                <w:rFonts w:eastAsia="Arial" w:cs="Arial"/>
                <w:sz w:val="20"/>
                <w:szCs w:val="20"/>
                <w:highlight w:val="yellow"/>
              </w:rPr>
            </w:pPr>
          </w:p>
        </w:tc>
      </w:tr>
      <w:tr w:rsidR="00B64DF0" w:rsidRPr="006A615D" w14:paraId="5AB755ED" w14:textId="77777777" w:rsidTr="1A98FD28">
        <w:trPr>
          <w:jc w:val="center"/>
        </w:trPr>
        <w:tc>
          <w:tcPr>
            <w:tcW w:w="6823" w:type="dxa"/>
            <w:gridSpan w:val="8"/>
          </w:tcPr>
          <w:p w14:paraId="6420DC6F" w14:textId="79BB0166" w:rsidR="00B64DF0" w:rsidRPr="006A615D" w:rsidRDefault="00B64DF0">
            <w:pPr>
              <w:widowControl w:val="0"/>
              <w:pBdr>
                <w:top w:val="nil"/>
                <w:left w:val="nil"/>
                <w:bottom w:val="nil"/>
                <w:right w:val="nil"/>
                <w:between w:val="nil"/>
              </w:pBdr>
              <w:ind w:hanging="2"/>
              <w:rPr>
                <w:rFonts w:cs="Arial"/>
                <w:color w:val="000000"/>
                <w:sz w:val="20"/>
                <w:szCs w:val="20"/>
              </w:rPr>
            </w:pPr>
            <w:r w:rsidRPr="006A615D">
              <w:rPr>
                <w:rFonts w:cs="Arial"/>
                <w:color w:val="000000"/>
                <w:sz w:val="20"/>
                <w:szCs w:val="20"/>
              </w:rPr>
              <w:t>Gradivo je bilo predhodno objavljeno na spletni strani predlagatelja:</w:t>
            </w:r>
          </w:p>
        </w:tc>
        <w:tc>
          <w:tcPr>
            <w:tcW w:w="2439" w:type="dxa"/>
            <w:gridSpan w:val="3"/>
          </w:tcPr>
          <w:p w14:paraId="5BB570DB" w14:textId="10892E1E" w:rsidR="00B64DF0" w:rsidRPr="006A615D" w:rsidRDefault="00B64DF0">
            <w:pPr>
              <w:widowControl w:val="0"/>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DA</w:t>
            </w:r>
          </w:p>
        </w:tc>
      </w:tr>
      <w:tr w:rsidR="00B64DF0" w:rsidRPr="006A615D" w14:paraId="41AE8D09" w14:textId="77777777" w:rsidTr="1A98FD28">
        <w:trPr>
          <w:jc w:val="center"/>
        </w:trPr>
        <w:tc>
          <w:tcPr>
            <w:tcW w:w="9262" w:type="dxa"/>
            <w:gridSpan w:val="11"/>
          </w:tcPr>
          <w:p w14:paraId="4668532B" w14:textId="18B6E0A2" w:rsidR="00B64DF0" w:rsidRDefault="00B64DF0">
            <w:pPr>
              <w:pBdr>
                <w:top w:val="nil"/>
                <w:left w:val="nil"/>
                <w:bottom w:val="nil"/>
                <w:right w:val="nil"/>
                <w:between w:val="nil"/>
              </w:pBdr>
              <w:spacing w:before="60" w:after="60"/>
              <w:ind w:hanging="2"/>
              <w:rPr>
                <w:rFonts w:cs="Arial"/>
                <w:color w:val="000000"/>
                <w:sz w:val="20"/>
                <w:szCs w:val="20"/>
              </w:rPr>
            </w:pPr>
            <w:r w:rsidRPr="006A615D">
              <w:rPr>
                <w:rFonts w:cs="Arial"/>
                <w:color w:val="000000"/>
                <w:sz w:val="20"/>
                <w:szCs w:val="20"/>
              </w:rPr>
              <w:t xml:space="preserve">Mnenja, predlogi, pripombe </w:t>
            </w:r>
            <w:r w:rsidR="00D1435D">
              <w:rPr>
                <w:rFonts w:cs="Arial"/>
                <w:color w:val="000000"/>
                <w:sz w:val="20"/>
                <w:szCs w:val="20"/>
              </w:rPr>
              <w:t>ni</w:t>
            </w:r>
            <w:r w:rsidRPr="006A615D">
              <w:rPr>
                <w:rFonts w:cs="Arial"/>
                <w:color w:val="000000"/>
                <w:sz w:val="20"/>
                <w:szCs w:val="20"/>
              </w:rPr>
              <w:t>so bili upoštevani, in sicer:</w:t>
            </w:r>
          </w:p>
          <w:p w14:paraId="5BCCA160" w14:textId="3AD46D36" w:rsidR="00D1435D" w:rsidRDefault="00D1435D" w:rsidP="00D1435D">
            <w:pPr>
              <w:pBdr>
                <w:top w:val="nil"/>
                <w:left w:val="nil"/>
                <w:bottom w:val="nil"/>
                <w:right w:val="nil"/>
                <w:between w:val="nil"/>
              </w:pBdr>
              <w:spacing w:before="60" w:after="60"/>
              <w:ind w:left="720"/>
              <w:rPr>
                <w:rFonts w:cs="Arial"/>
                <w:color w:val="000000"/>
                <w:sz w:val="20"/>
                <w:szCs w:val="20"/>
              </w:rPr>
            </w:pPr>
          </w:p>
          <w:p w14:paraId="6210EAE5" w14:textId="38763DE2" w:rsidR="00D1435D" w:rsidRPr="00D1435D" w:rsidRDefault="00D1435D" w:rsidP="00D1435D">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da bi namesto bančne garancije sprejemali tudi kakšne druge oblike zavarovanj (podan s strani GZS, treh direktorjev malih in srednje velikih podjetij ter OZS</w:t>
            </w:r>
            <w:r>
              <w:rPr>
                <w:rFonts w:cs="Arial"/>
                <w:color w:val="000000"/>
                <w:sz w:val="20"/>
                <w:szCs w:val="20"/>
              </w:rPr>
              <w:t>). Z</w:t>
            </w:r>
            <w:r w:rsidRPr="00D1435D">
              <w:rPr>
                <w:rFonts w:cs="Arial"/>
                <w:color w:val="000000"/>
                <w:sz w:val="20"/>
                <w:szCs w:val="20"/>
              </w:rPr>
              <w:t>avrnjen z argumentom, da je bančna garancija najvarnejša oblika zavarovanja javnih sredstev, v primeru, da gre z investicijo kaj narobe in pojasnilom, da se že sedaj v praksi izvajanje teh določil skuš</w:t>
            </w:r>
            <w:r>
              <w:rPr>
                <w:rFonts w:cs="Arial"/>
                <w:color w:val="000000"/>
                <w:sz w:val="20"/>
                <w:szCs w:val="20"/>
              </w:rPr>
              <w:t>a</w:t>
            </w:r>
            <w:r w:rsidRPr="00D1435D">
              <w:rPr>
                <w:rFonts w:cs="Arial"/>
                <w:color w:val="000000"/>
                <w:sz w:val="20"/>
                <w:szCs w:val="20"/>
              </w:rPr>
              <w:t xml:space="preserve"> čim bolj približati potrebam upravičencev.</w:t>
            </w:r>
          </w:p>
          <w:p w14:paraId="3E104F59" w14:textId="54CDCBF2" w:rsidR="00D1435D" w:rsidRPr="00D1435D" w:rsidRDefault="00D1435D" w:rsidP="00D1435D">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 da bi kot upravičene sektorje dodali  primarne kmetijske proizvodnje, ribištvo in akvakultur</w:t>
            </w:r>
            <w:r>
              <w:rPr>
                <w:rFonts w:cs="Arial"/>
                <w:color w:val="000000"/>
                <w:sz w:val="20"/>
                <w:szCs w:val="20"/>
              </w:rPr>
              <w:t>o</w:t>
            </w:r>
            <w:r w:rsidRPr="00D1435D">
              <w:rPr>
                <w:rFonts w:cs="Arial"/>
                <w:color w:val="000000"/>
                <w:sz w:val="20"/>
                <w:szCs w:val="20"/>
              </w:rPr>
              <w:t>, predelava in trženje kmetijskih proizvodov – zavrnjen, saj so po Uredbi 651/2014/EU v splošnih določilih to izključeni sektorji, ki pa se jim v zakonu že sedaj dopušča sodelovanje</w:t>
            </w:r>
            <w:r>
              <w:rPr>
                <w:rFonts w:cs="Arial"/>
                <w:color w:val="000000"/>
                <w:sz w:val="20"/>
                <w:szCs w:val="20"/>
              </w:rPr>
              <w:t xml:space="preserve"> in pridobivanje spodbud</w:t>
            </w:r>
            <w:r w:rsidRPr="00D1435D">
              <w:rPr>
                <w:rFonts w:cs="Arial"/>
                <w:color w:val="000000"/>
                <w:sz w:val="20"/>
                <w:szCs w:val="20"/>
              </w:rPr>
              <w:t>, koliko</w:t>
            </w:r>
            <w:r>
              <w:rPr>
                <w:rFonts w:cs="Arial"/>
                <w:color w:val="000000"/>
                <w:sz w:val="20"/>
                <w:szCs w:val="20"/>
              </w:rPr>
              <w:t>r</w:t>
            </w:r>
            <w:r w:rsidRPr="00D1435D">
              <w:rPr>
                <w:rFonts w:cs="Arial"/>
                <w:color w:val="000000"/>
                <w:sz w:val="20"/>
                <w:szCs w:val="20"/>
              </w:rPr>
              <w:t xml:space="preserve"> je to v okviru Uredbe 651/2014/EU mogoče.</w:t>
            </w:r>
          </w:p>
          <w:p w14:paraId="12C0E25A" w14:textId="4875757A" w:rsidR="00D1435D" w:rsidRPr="00D1435D" w:rsidRDefault="00D1435D" w:rsidP="00D1435D">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w:t>
            </w:r>
            <w:r>
              <w:rPr>
                <w:rFonts w:cs="Arial"/>
                <w:color w:val="000000"/>
                <w:sz w:val="20"/>
                <w:szCs w:val="20"/>
              </w:rPr>
              <w:t xml:space="preserve"> in Štajerske GZS</w:t>
            </w:r>
            <w:r w:rsidRPr="00D1435D">
              <w:rPr>
                <w:rFonts w:cs="Arial"/>
                <w:color w:val="000000"/>
                <w:sz w:val="20"/>
                <w:szCs w:val="20"/>
              </w:rPr>
              <w:t>, da bi kot prejemnike spodbud opredelili tudi zbornice in zasebne zavode, zavrnjen z argumentom, da to ni predmet aktualnih sprememb</w:t>
            </w:r>
            <w:r>
              <w:rPr>
                <w:rFonts w:cs="Arial"/>
                <w:color w:val="000000"/>
                <w:sz w:val="20"/>
                <w:szCs w:val="20"/>
              </w:rPr>
              <w:t xml:space="preserve"> in </w:t>
            </w:r>
            <w:r w:rsidRPr="00D1435D">
              <w:rPr>
                <w:rFonts w:cs="Arial"/>
                <w:color w:val="000000"/>
                <w:sz w:val="20"/>
                <w:szCs w:val="20"/>
              </w:rPr>
              <w:t xml:space="preserve">da v določenih primerih že sedaj lahko sodelujejo pri investicijah po 4.a členu kot zunanji izvajalci. </w:t>
            </w:r>
          </w:p>
          <w:p w14:paraId="0CB84215" w14:textId="5D289765" w:rsidR="00D1435D" w:rsidRPr="00D1435D" w:rsidRDefault="00D1435D" w:rsidP="00D1435D">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 da se da večji poudarek napram zelenemu prehodu digitalizaciji, zavrnjen z argumentom, da spodbujamo oboje, saj se posledično dejansko vlaga v oboje.</w:t>
            </w:r>
          </w:p>
          <w:p w14:paraId="2B4B6BF1" w14:textId="62FC0476" w:rsidR="00B64DF0" w:rsidRPr="00D1435D" w:rsidRDefault="00D1435D" w:rsidP="00D1435D">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 da se med aktivnosti za spodbujanje internacionalizacije doda tudi izobraževanje domačih vlagateljev, saj bi jih s tem po njihovem mnenju lahko spodbudili k vlaganjem na slovenski trg. Zavrnjen z argumentom, da relevantni člen že sedaj dopušča tako aktivnost</w:t>
            </w:r>
            <w:r>
              <w:rPr>
                <w:rFonts w:cs="Arial"/>
                <w:color w:val="000000"/>
                <w:sz w:val="20"/>
                <w:szCs w:val="20"/>
              </w:rPr>
              <w:t xml:space="preserve"> ter pojasnilom, da </w:t>
            </w:r>
            <w:r w:rsidRPr="00D1435D">
              <w:rPr>
                <w:rFonts w:cs="Arial"/>
                <w:color w:val="000000"/>
                <w:sz w:val="20"/>
                <w:szCs w:val="20"/>
              </w:rPr>
              <w:t>Slovenski podjetniški sklad</w:t>
            </w:r>
            <w:r>
              <w:rPr>
                <w:rFonts w:cs="Arial"/>
                <w:color w:val="000000"/>
                <w:sz w:val="20"/>
                <w:szCs w:val="20"/>
              </w:rPr>
              <w:t xml:space="preserve"> že stalno </w:t>
            </w:r>
            <w:r w:rsidRPr="00D1435D">
              <w:rPr>
                <w:rFonts w:cs="Arial"/>
                <w:color w:val="000000"/>
                <w:sz w:val="20"/>
                <w:szCs w:val="20"/>
              </w:rPr>
              <w:t>neposredn</w:t>
            </w:r>
            <w:r>
              <w:rPr>
                <w:rFonts w:cs="Arial"/>
                <w:color w:val="000000"/>
                <w:sz w:val="20"/>
                <w:szCs w:val="20"/>
              </w:rPr>
              <w:t>o</w:t>
            </w:r>
            <w:r w:rsidRPr="00D1435D">
              <w:rPr>
                <w:rFonts w:cs="Arial"/>
                <w:color w:val="000000"/>
                <w:sz w:val="20"/>
                <w:szCs w:val="20"/>
              </w:rPr>
              <w:t xml:space="preserve"> pove</w:t>
            </w:r>
            <w:r>
              <w:rPr>
                <w:rFonts w:cs="Arial"/>
                <w:color w:val="000000"/>
                <w:sz w:val="20"/>
                <w:szCs w:val="20"/>
              </w:rPr>
              <w:t>zuje</w:t>
            </w:r>
            <w:r w:rsidRPr="00D1435D">
              <w:rPr>
                <w:rFonts w:cs="Arial"/>
                <w:color w:val="000000"/>
                <w:sz w:val="20"/>
                <w:szCs w:val="20"/>
              </w:rPr>
              <w:t xml:space="preserve"> podjetnik</w:t>
            </w:r>
            <w:r>
              <w:rPr>
                <w:rFonts w:cs="Arial"/>
                <w:color w:val="000000"/>
                <w:sz w:val="20"/>
                <w:szCs w:val="20"/>
              </w:rPr>
              <w:t>e</w:t>
            </w:r>
            <w:r w:rsidRPr="00D1435D">
              <w:rPr>
                <w:rFonts w:cs="Arial"/>
                <w:color w:val="000000"/>
                <w:sz w:val="20"/>
                <w:szCs w:val="20"/>
              </w:rPr>
              <w:t xml:space="preserve"> in </w:t>
            </w:r>
            <w:r>
              <w:rPr>
                <w:rFonts w:cs="Arial"/>
                <w:color w:val="000000"/>
                <w:sz w:val="20"/>
                <w:szCs w:val="20"/>
              </w:rPr>
              <w:t>investitorje</w:t>
            </w:r>
            <w:r w:rsidRPr="00D1435D">
              <w:rPr>
                <w:rFonts w:cs="Arial"/>
                <w:color w:val="000000"/>
                <w:sz w:val="20"/>
                <w:szCs w:val="20"/>
              </w:rPr>
              <w:t xml:space="preserve"> na demo dnevih </w:t>
            </w:r>
            <w:r>
              <w:rPr>
                <w:rFonts w:cs="Arial"/>
                <w:color w:val="000000"/>
                <w:sz w:val="20"/>
                <w:szCs w:val="20"/>
              </w:rPr>
              <w:t>ter</w:t>
            </w:r>
            <w:r w:rsidRPr="00D1435D">
              <w:rPr>
                <w:rFonts w:cs="Arial"/>
                <w:color w:val="000000"/>
                <w:sz w:val="20"/>
                <w:szCs w:val="20"/>
              </w:rPr>
              <w:t xml:space="preserve"> dogodkih za mrežen</w:t>
            </w:r>
            <w:r>
              <w:rPr>
                <w:rFonts w:cs="Arial"/>
                <w:color w:val="000000"/>
                <w:sz w:val="20"/>
                <w:szCs w:val="20"/>
              </w:rPr>
              <w:t>je.</w:t>
            </w:r>
          </w:p>
          <w:p w14:paraId="0778D5CB" w14:textId="77777777" w:rsidR="00B64DF0" w:rsidRPr="006A615D" w:rsidRDefault="00B64DF0">
            <w:pPr>
              <w:widowControl w:val="0"/>
              <w:pBdr>
                <w:top w:val="nil"/>
                <w:left w:val="nil"/>
                <w:bottom w:val="nil"/>
                <w:right w:val="nil"/>
                <w:between w:val="nil"/>
              </w:pBdr>
              <w:rPr>
                <w:rFonts w:cs="Arial"/>
                <w:color w:val="000000"/>
                <w:sz w:val="20"/>
                <w:szCs w:val="20"/>
              </w:rPr>
            </w:pPr>
          </w:p>
        </w:tc>
      </w:tr>
      <w:tr w:rsidR="00B64DF0" w:rsidRPr="006A615D" w14:paraId="01B6D764" w14:textId="77777777" w:rsidTr="1A98FD28">
        <w:trPr>
          <w:jc w:val="center"/>
        </w:trPr>
        <w:tc>
          <w:tcPr>
            <w:tcW w:w="6823" w:type="dxa"/>
            <w:gridSpan w:val="8"/>
            <w:vAlign w:val="center"/>
          </w:tcPr>
          <w:p w14:paraId="60656643" w14:textId="43927746" w:rsidR="00B64DF0" w:rsidRPr="006A615D" w:rsidRDefault="00B64DF0">
            <w:pPr>
              <w:widowControl w:val="0"/>
              <w:pBdr>
                <w:top w:val="nil"/>
                <w:left w:val="nil"/>
                <w:bottom w:val="nil"/>
                <w:right w:val="nil"/>
                <w:between w:val="nil"/>
              </w:pBdr>
              <w:ind w:hanging="2"/>
              <w:rPr>
                <w:rFonts w:cs="Arial"/>
                <w:color w:val="000000"/>
                <w:sz w:val="20"/>
                <w:szCs w:val="20"/>
              </w:rPr>
            </w:pPr>
            <w:r w:rsidRPr="006A615D">
              <w:rPr>
                <w:rFonts w:cs="Arial"/>
                <w:color w:val="000000"/>
                <w:sz w:val="20"/>
                <w:szCs w:val="20"/>
              </w:rPr>
              <w:t>10. Pri pripravi gradiva so bile upoštevane zahteve iz Resolucije o normativni dejavnosti:</w:t>
            </w:r>
          </w:p>
        </w:tc>
        <w:tc>
          <w:tcPr>
            <w:tcW w:w="2439" w:type="dxa"/>
            <w:gridSpan w:val="3"/>
            <w:vAlign w:val="center"/>
          </w:tcPr>
          <w:p w14:paraId="2D1109EF" w14:textId="794412CF" w:rsidR="00B64DF0" w:rsidRPr="006A615D" w:rsidRDefault="00B64DF0">
            <w:pPr>
              <w:widowControl w:val="0"/>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DA</w:t>
            </w:r>
          </w:p>
        </w:tc>
      </w:tr>
      <w:tr w:rsidR="00B64DF0" w:rsidRPr="006A615D" w14:paraId="1E854F3B" w14:textId="77777777" w:rsidTr="1A98FD28">
        <w:trPr>
          <w:jc w:val="center"/>
        </w:trPr>
        <w:tc>
          <w:tcPr>
            <w:tcW w:w="6823" w:type="dxa"/>
            <w:gridSpan w:val="8"/>
            <w:vAlign w:val="center"/>
          </w:tcPr>
          <w:p w14:paraId="5E71C854" w14:textId="76410935" w:rsidR="00B64DF0" w:rsidRPr="006A615D" w:rsidRDefault="00B64DF0">
            <w:pPr>
              <w:widowControl w:val="0"/>
              <w:pBdr>
                <w:top w:val="nil"/>
                <w:left w:val="nil"/>
                <w:bottom w:val="nil"/>
                <w:right w:val="nil"/>
                <w:between w:val="nil"/>
              </w:pBdr>
              <w:ind w:hanging="2"/>
              <w:rPr>
                <w:rFonts w:cs="Arial"/>
                <w:color w:val="000000"/>
                <w:sz w:val="20"/>
                <w:szCs w:val="20"/>
              </w:rPr>
            </w:pPr>
            <w:r w:rsidRPr="006A615D">
              <w:rPr>
                <w:rFonts w:cs="Arial"/>
                <w:color w:val="000000"/>
                <w:sz w:val="20"/>
                <w:szCs w:val="20"/>
              </w:rPr>
              <w:t>11. Gradivo je uvrščeno v delovni program vlade:</w:t>
            </w:r>
          </w:p>
        </w:tc>
        <w:tc>
          <w:tcPr>
            <w:tcW w:w="2439" w:type="dxa"/>
            <w:gridSpan w:val="3"/>
            <w:vAlign w:val="center"/>
          </w:tcPr>
          <w:p w14:paraId="4E1F36C7" w14:textId="64F69DCE" w:rsidR="00B64DF0" w:rsidRPr="006A615D" w:rsidRDefault="00B64DF0">
            <w:pPr>
              <w:widowControl w:val="0"/>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NE</w:t>
            </w:r>
          </w:p>
        </w:tc>
      </w:tr>
      <w:tr w:rsidR="00B64DF0" w:rsidRPr="006A615D" w14:paraId="2FC19DE2" w14:textId="77777777" w:rsidTr="1A98FD28">
        <w:trPr>
          <w:jc w:val="center"/>
        </w:trPr>
        <w:tc>
          <w:tcPr>
            <w:tcW w:w="9262" w:type="dxa"/>
            <w:gridSpan w:val="11"/>
            <w:vAlign w:val="center"/>
          </w:tcPr>
          <w:p w14:paraId="7B3D433A" w14:textId="380B3E2D" w:rsidR="00B64DF0" w:rsidRPr="006A615D" w:rsidRDefault="00B64DF0">
            <w:pPr>
              <w:widowControl w:val="0"/>
              <w:pBdr>
                <w:top w:val="nil"/>
                <w:left w:val="nil"/>
                <w:bottom w:val="nil"/>
                <w:right w:val="nil"/>
                <w:between w:val="nil"/>
              </w:pBdr>
              <w:rPr>
                <w:rFonts w:cs="Arial"/>
                <w:color w:val="000000"/>
                <w:sz w:val="20"/>
                <w:szCs w:val="20"/>
              </w:rPr>
            </w:pPr>
            <w:r w:rsidRPr="006A615D">
              <w:rPr>
                <w:rFonts w:cs="Arial"/>
                <w:color w:val="000000"/>
                <w:sz w:val="20"/>
                <w:szCs w:val="20"/>
              </w:rPr>
              <w:t xml:space="preserve">                                          </w:t>
            </w:r>
          </w:p>
          <w:p w14:paraId="7848FC22" w14:textId="225D0B02" w:rsidR="00B64DF0" w:rsidRPr="006A615D" w:rsidRDefault="00B64DF0">
            <w:pPr>
              <w:widowControl w:val="0"/>
              <w:pBdr>
                <w:top w:val="nil"/>
                <w:left w:val="nil"/>
                <w:bottom w:val="nil"/>
                <w:right w:val="nil"/>
                <w:between w:val="nil"/>
              </w:pBdr>
              <w:ind w:left="2" w:hanging="2"/>
              <w:jc w:val="center"/>
              <w:rPr>
                <w:rFonts w:cs="Arial"/>
                <w:color w:val="000000"/>
                <w:sz w:val="20"/>
                <w:szCs w:val="20"/>
              </w:rPr>
            </w:pPr>
            <w:r w:rsidRPr="006A615D">
              <w:rPr>
                <w:rFonts w:cs="Arial"/>
                <w:color w:val="000000"/>
                <w:sz w:val="20"/>
                <w:szCs w:val="20"/>
              </w:rPr>
              <w:t xml:space="preserve">                                                                                          Matjaž Han</w:t>
            </w:r>
          </w:p>
          <w:p w14:paraId="22FD8C21" w14:textId="667C0A37" w:rsidR="00B64DF0" w:rsidRPr="006A615D" w:rsidRDefault="00B64DF0">
            <w:pPr>
              <w:widowControl w:val="0"/>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 xml:space="preserve">                                                                                          MINISTER</w:t>
            </w:r>
          </w:p>
          <w:p w14:paraId="73F5977D" w14:textId="77777777" w:rsidR="00B64DF0" w:rsidRPr="006A615D" w:rsidRDefault="00B64DF0">
            <w:pPr>
              <w:widowControl w:val="0"/>
              <w:pBdr>
                <w:top w:val="nil"/>
                <w:left w:val="nil"/>
                <w:bottom w:val="nil"/>
                <w:right w:val="nil"/>
                <w:between w:val="nil"/>
              </w:pBdr>
              <w:ind w:hanging="2"/>
              <w:rPr>
                <w:rFonts w:cs="Arial"/>
                <w:color w:val="000000"/>
                <w:sz w:val="20"/>
                <w:szCs w:val="20"/>
              </w:rPr>
            </w:pPr>
          </w:p>
        </w:tc>
      </w:tr>
    </w:tbl>
    <w:p w14:paraId="31D2AA2A" w14:textId="77777777" w:rsidR="00B64DF0" w:rsidRPr="006A615D" w:rsidRDefault="00B64DF0" w:rsidP="00B64DF0">
      <w:pPr>
        <w:pBdr>
          <w:top w:val="nil"/>
          <w:left w:val="nil"/>
          <w:bottom w:val="nil"/>
          <w:right w:val="nil"/>
          <w:between w:val="nil"/>
        </w:pBdr>
        <w:rPr>
          <w:rFonts w:cs="Arial"/>
          <w:color w:val="000000"/>
          <w:sz w:val="20"/>
          <w:szCs w:val="20"/>
        </w:rPr>
        <w:sectPr w:rsidR="00B64DF0" w:rsidRPr="006A615D">
          <w:headerReference w:type="even" r:id="rId30"/>
          <w:headerReference w:type="default" r:id="rId31"/>
          <w:footerReference w:type="even" r:id="rId32"/>
          <w:footerReference w:type="default" r:id="rId33"/>
          <w:headerReference w:type="first" r:id="rId34"/>
          <w:footerReference w:type="first" r:id="rId35"/>
          <w:pgSz w:w="11900" w:h="16840"/>
          <w:pgMar w:top="1701" w:right="1701" w:bottom="1134" w:left="1701" w:header="1531" w:footer="794" w:gutter="0"/>
          <w:pgNumType w:start="1"/>
          <w:cols w:space="708"/>
          <w:titlePg/>
        </w:sectPr>
      </w:pPr>
    </w:p>
    <w:tbl>
      <w:tblPr>
        <w:tblW w:w="8910" w:type="dxa"/>
        <w:jc w:val="center"/>
        <w:tblLayout w:type="fixed"/>
        <w:tblLook w:val="0000" w:firstRow="0" w:lastRow="0" w:firstColumn="0" w:lastColumn="0" w:noHBand="0" w:noVBand="0"/>
      </w:tblPr>
      <w:tblGrid>
        <w:gridCol w:w="8910"/>
      </w:tblGrid>
      <w:tr w:rsidR="00B64DF0" w:rsidRPr="006A615D" w14:paraId="4427A4AD" w14:textId="77777777" w:rsidTr="1A98FD28">
        <w:trPr>
          <w:jc w:val="center"/>
        </w:trPr>
        <w:tc>
          <w:tcPr>
            <w:tcW w:w="8910" w:type="dxa"/>
          </w:tcPr>
          <w:p w14:paraId="79D6D689" w14:textId="77777777" w:rsidR="00B64DF0" w:rsidRPr="006A615D" w:rsidRDefault="00B64DF0">
            <w:pPr>
              <w:pBdr>
                <w:top w:val="nil"/>
                <w:left w:val="nil"/>
                <w:bottom w:val="nil"/>
                <w:right w:val="nil"/>
                <w:between w:val="nil"/>
              </w:pBdr>
              <w:rPr>
                <w:rFonts w:cs="Arial"/>
                <w:color w:val="000000"/>
                <w:sz w:val="20"/>
                <w:szCs w:val="20"/>
              </w:rPr>
            </w:pPr>
            <w:r w:rsidRPr="006A615D">
              <w:rPr>
                <w:rFonts w:cs="Arial"/>
                <w:color w:val="000000"/>
                <w:sz w:val="20"/>
                <w:szCs w:val="20"/>
              </w:rPr>
              <w:lastRenderedPageBreak/>
              <w:t xml:space="preserve">PRILOGA 3 </w:t>
            </w:r>
          </w:p>
          <w:p w14:paraId="41F13856" w14:textId="77777777" w:rsidR="00B64DF0" w:rsidRPr="006A615D" w:rsidRDefault="00B64DF0">
            <w:pPr>
              <w:pBdr>
                <w:top w:val="nil"/>
                <w:left w:val="nil"/>
                <w:bottom w:val="nil"/>
                <w:right w:val="nil"/>
                <w:between w:val="nil"/>
              </w:pBdr>
              <w:rPr>
                <w:rFonts w:cs="Arial"/>
                <w:color w:val="000000"/>
                <w:sz w:val="20"/>
                <w:szCs w:val="20"/>
              </w:rPr>
            </w:pPr>
          </w:p>
          <w:p w14:paraId="5E0B0ABD" w14:textId="77777777" w:rsidR="00B64DF0" w:rsidRPr="006A615D" w:rsidRDefault="00B64DF0">
            <w:pPr>
              <w:pBdr>
                <w:top w:val="nil"/>
                <w:left w:val="nil"/>
                <w:bottom w:val="nil"/>
                <w:right w:val="nil"/>
                <w:between w:val="nil"/>
              </w:pBdr>
              <w:ind w:hanging="2"/>
              <w:jc w:val="right"/>
              <w:rPr>
                <w:rFonts w:cs="Arial"/>
                <w:color w:val="000000"/>
                <w:sz w:val="20"/>
                <w:szCs w:val="20"/>
              </w:rPr>
            </w:pPr>
            <w:r w:rsidRPr="006A615D">
              <w:rPr>
                <w:rFonts w:cs="Arial"/>
                <w:color w:val="000000"/>
                <w:sz w:val="20"/>
                <w:szCs w:val="20"/>
              </w:rPr>
              <w:t>PREDLOG</w:t>
            </w:r>
          </w:p>
          <w:p w14:paraId="68A7EA25" w14:textId="5E2115B4" w:rsidR="00B64DF0" w:rsidRPr="006A615D" w:rsidRDefault="00B64DF0">
            <w:pPr>
              <w:pBdr>
                <w:top w:val="nil"/>
                <w:left w:val="nil"/>
                <w:bottom w:val="nil"/>
                <w:right w:val="nil"/>
                <w:between w:val="nil"/>
              </w:pBdr>
              <w:ind w:hanging="2"/>
              <w:jc w:val="right"/>
              <w:rPr>
                <w:rFonts w:cs="Arial"/>
                <w:color w:val="000000"/>
                <w:sz w:val="20"/>
                <w:szCs w:val="20"/>
              </w:rPr>
            </w:pPr>
            <w:r w:rsidRPr="006A615D">
              <w:rPr>
                <w:rFonts w:cs="Arial"/>
                <w:color w:val="000000"/>
                <w:sz w:val="20"/>
                <w:szCs w:val="20"/>
              </w:rPr>
              <w:t xml:space="preserve">  (EVA 2023-2180</w:t>
            </w:r>
            <w:r w:rsidRPr="00AB65E5">
              <w:rPr>
                <w:rFonts w:cs="Arial"/>
                <w:color w:val="000000"/>
                <w:sz w:val="20"/>
                <w:szCs w:val="20"/>
              </w:rPr>
              <w:t>-0049</w:t>
            </w:r>
            <w:r w:rsidRPr="006A615D">
              <w:rPr>
                <w:rFonts w:cs="Arial"/>
                <w:color w:val="000000"/>
                <w:sz w:val="20"/>
                <w:szCs w:val="20"/>
              </w:rPr>
              <w:t xml:space="preserve">) </w:t>
            </w:r>
          </w:p>
          <w:p w14:paraId="0CCE8674" w14:textId="77777777" w:rsidR="00B64DF0" w:rsidRPr="006A615D" w:rsidRDefault="00B64DF0">
            <w:pPr>
              <w:pBdr>
                <w:top w:val="nil"/>
                <w:left w:val="nil"/>
                <w:bottom w:val="nil"/>
                <w:right w:val="nil"/>
                <w:between w:val="nil"/>
              </w:pBdr>
              <w:ind w:hanging="2"/>
              <w:jc w:val="right"/>
              <w:rPr>
                <w:rFonts w:cs="Arial"/>
                <w:color w:val="000000"/>
                <w:sz w:val="20"/>
                <w:szCs w:val="20"/>
              </w:rPr>
            </w:pPr>
          </w:p>
          <w:p w14:paraId="6A08D107" w14:textId="77777777" w:rsidR="00B64DF0" w:rsidRPr="006A615D" w:rsidRDefault="00B64DF0">
            <w:pPr>
              <w:pBdr>
                <w:top w:val="nil"/>
                <w:left w:val="nil"/>
                <w:bottom w:val="nil"/>
                <w:right w:val="nil"/>
                <w:between w:val="nil"/>
              </w:pBdr>
              <w:ind w:hanging="2"/>
              <w:jc w:val="right"/>
              <w:rPr>
                <w:rFonts w:cs="Arial"/>
                <w:color w:val="000000"/>
                <w:sz w:val="20"/>
                <w:szCs w:val="20"/>
              </w:rPr>
            </w:pPr>
          </w:p>
          <w:tbl>
            <w:tblPr>
              <w:tblW w:w="8709" w:type="dxa"/>
              <w:tblLayout w:type="fixed"/>
              <w:tblLook w:val="0000" w:firstRow="0" w:lastRow="0" w:firstColumn="0" w:lastColumn="0" w:noHBand="0" w:noVBand="0"/>
            </w:tblPr>
            <w:tblGrid>
              <w:gridCol w:w="133"/>
              <w:gridCol w:w="356"/>
              <w:gridCol w:w="7757"/>
              <w:gridCol w:w="34"/>
              <w:gridCol w:w="429"/>
            </w:tblGrid>
            <w:tr w:rsidR="00B64DF0" w:rsidRPr="006A615D" w14:paraId="3E36DE66" w14:textId="77777777" w:rsidTr="55D5FEF4">
              <w:trPr>
                <w:gridBefore w:val="2"/>
                <w:wBefore w:w="489" w:type="dxa"/>
              </w:trPr>
              <w:tc>
                <w:tcPr>
                  <w:tcW w:w="8220" w:type="dxa"/>
                  <w:gridSpan w:val="3"/>
                </w:tcPr>
                <w:p w14:paraId="6F47DEEB" w14:textId="77777777" w:rsidR="00B64DF0" w:rsidRPr="006A615D" w:rsidRDefault="00B64DF0">
                  <w:pPr>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 xml:space="preserve">ZAKON </w:t>
                  </w:r>
                </w:p>
                <w:p w14:paraId="333FD45C" w14:textId="77777777" w:rsidR="00B64DF0" w:rsidRPr="006A615D" w:rsidRDefault="00B64DF0">
                  <w:pPr>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 xml:space="preserve">O SPREMEMBAH IN DOPOLNITVAH </w:t>
                  </w:r>
                </w:p>
                <w:p w14:paraId="32C291FB" w14:textId="77777777" w:rsidR="00B64DF0" w:rsidRPr="006A615D" w:rsidRDefault="00B64DF0">
                  <w:pPr>
                    <w:pBdr>
                      <w:top w:val="nil"/>
                      <w:left w:val="nil"/>
                      <w:bottom w:val="nil"/>
                      <w:right w:val="nil"/>
                      <w:between w:val="nil"/>
                    </w:pBdr>
                    <w:ind w:hanging="2"/>
                    <w:jc w:val="center"/>
                    <w:rPr>
                      <w:rFonts w:cs="Arial"/>
                      <w:color w:val="000000"/>
                      <w:sz w:val="20"/>
                      <w:szCs w:val="20"/>
                    </w:rPr>
                  </w:pPr>
                  <w:r w:rsidRPr="006A615D">
                    <w:rPr>
                      <w:rFonts w:cs="Arial"/>
                      <w:color w:val="000000"/>
                      <w:sz w:val="20"/>
                      <w:szCs w:val="20"/>
                    </w:rPr>
                    <w:t>ZAKONA O SPODBUJANJU INVESTICIJ</w:t>
                  </w:r>
                </w:p>
                <w:p w14:paraId="6D672BBD" w14:textId="77777777" w:rsidR="00B64DF0" w:rsidRPr="006A615D" w:rsidRDefault="00B64DF0">
                  <w:pPr>
                    <w:pBdr>
                      <w:top w:val="nil"/>
                      <w:left w:val="nil"/>
                      <w:bottom w:val="nil"/>
                      <w:right w:val="nil"/>
                      <w:between w:val="nil"/>
                    </w:pBdr>
                    <w:ind w:hanging="2"/>
                    <w:jc w:val="center"/>
                    <w:rPr>
                      <w:rFonts w:cs="Arial"/>
                      <w:color w:val="000000"/>
                      <w:sz w:val="20"/>
                      <w:szCs w:val="20"/>
                    </w:rPr>
                  </w:pPr>
                </w:p>
                <w:p w14:paraId="2A05DE88" w14:textId="77777777" w:rsidR="00B64DF0" w:rsidRPr="006A615D" w:rsidRDefault="00B64DF0">
                  <w:pPr>
                    <w:pBdr>
                      <w:top w:val="nil"/>
                      <w:left w:val="nil"/>
                      <w:bottom w:val="nil"/>
                      <w:right w:val="nil"/>
                      <w:between w:val="nil"/>
                    </w:pBdr>
                    <w:ind w:hanging="2"/>
                    <w:jc w:val="right"/>
                    <w:rPr>
                      <w:rFonts w:cs="Arial"/>
                      <w:color w:val="000000"/>
                      <w:sz w:val="20"/>
                      <w:szCs w:val="20"/>
                    </w:rPr>
                  </w:pPr>
                </w:p>
              </w:tc>
            </w:tr>
            <w:tr w:rsidR="00B64DF0" w:rsidRPr="006A615D" w14:paraId="0AD1F221" w14:textId="77777777" w:rsidTr="55D5FEF4">
              <w:trPr>
                <w:gridBefore w:val="2"/>
                <w:wBefore w:w="489" w:type="dxa"/>
              </w:trPr>
              <w:tc>
                <w:tcPr>
                  <w:tcW w:w="8220" w:type="dxa"/>
                  <w:gridSpan w:val="3"/>
                </w:tcPr>
                <w:p w14:paraId="59FEC479" w14:textId="77777777" w:rsidR="00B64DF0" w:rsidRPr="006A615D" w:rsidRDefault="00B64DF0">
                  <w:pPr>
                    <w:numPr>
                      <w:ilvl w:val="0"/>
                      <w:numId w:val="35"/>
                    </w:numPr>
                    <w:pBdr>
                      <w:top w:val="nil"/>
                      <w:left w:val="nil"/>
                      <w:bottom w:val="nil"/>
                      <w:right w:val="nil"/>
                      <w:between w:val="nil"/>
                    </w:pBdr>
                    <w:suppressAutoHyphens/>
                    <w:overflowPunct/>
                    <w:autoSpaceDE/>
                    <w:autoSpaceDN/>
                    <w:adjustRightInd/>
                    <w:spacing w:line="259" w:lineRule="auto"/>
                    <w:contextualSpacing/>
                    <w:jc w:val="left"/>
                    <w:textDirection w:val="btLr"/>
                    <w:textAlignment w:val="top"/>
                    <w:outlineLvl w:val="0"/>
                    <w:rPr>
                      <w:rFonts w:cs="Arial"/>
                      <w:color w:val="000000"/>
                      <w:sz w:val="20"/>
                      <w:szCs w:val="20"/>
                    </w:rPr>
                  </w:pPr>
                  <w:r w:rsidRPr="006A615D">
                    <w:rPr>
                      <w:rFonts w:cs="Arial"/>
                      <w:color w:val="000000"/>
                      <w:sz w:val="20"/>
                      <w:szCs w:val="20"/>
                    </w:rPr>
                    <w:t>UVOD</w:t>
                  </w:r>
                </w:p>
                <w:p w14:paraId="1DC4327F" w14:textId="77777777" w:rsidR="00B64DF0" w:rsidRPr="006A615D" w:rsidRDefault="00B64DF0">
                  <w:pPr>
                    <w:pBdr>
                      <w:top w:val="nil"/>
                      <w:left w:val="nil"/>
                      <w:bottom w:val="nil"/>
                      <w:right w:val="nil"/>
                      <w:between w:val="nil"/>
                    </w:pBdr>
                    <w:ind w:left="718"/>
                    <w:contextualSpacing/>
                    <w:rPr>
                      <w:rFonts w:cs="Arial"/>
                      <w:color w:val="000000"/>
                      <w:sz w:val="20"/>
                      <w:szCs w:val="20"/>
                    </w:rPr>
                  </w:pPr>
                </w:p>
              </w:tc>
            </w:tr>
            <w:tr w:rsidR="00B64DF0" w:rsidRPr="006A615D" w14:paraId="1C38D1E3" w14:textId="77777777" w:rsidTr="55D5FEF4">
              <w:trPr>
                <w:gridBefore w:val="1"/>
                <w:gridAfter w:val="2"/>
                <w:wBefore w:w="133" w:type="dxa"/>
                <w:wAfter w:w="463" w:type="dxa"/>
              </w:trPr>
              <w:tc>
                <w:tcPr>
                  <w:tcW w:w="8113" w:type="dxa"/>
                  <w:gridSpan w:val="2"/>
                </w:tcPr>
                <w:p w14:paraId="3342941C" w14:textId="77777777" w:rsidR="00B64DF0" w:rsidRPr="006A615D" w:rsidRDefault="00B64DF0">
                  <w:pPr>
                    <w:pBdr>
                      <w:top w:val="nil"/>
                      <w:left w:val="nil"/>
                      <w:bottom w:val="nil"/>
                      <w:right w:val="nil"/>
                      <w:between w:val="nil"/>
                    </w:pBdr>
                    <w:ind w:left="-64"/>
                    <w:rPr>
                      <w:rFonts w:cs="Arial"/>
                      <w:color w:val="000000"/>
                      <w:sz w:val="20"/>
                      <w:szCs w:val="20"/>
                    </w:rPr>
                  </w:pPr>
                  <w:r w:rsidRPr="006A615D">
                    <w:rPr>
                      <w:rFonts w:cs="Arial"/>
                      <w:color w:val="000000"/>
                      <w:sz w:val="20"/>
                      <w:szCs w:val="20"/>
                    </w:rPr>
                    <w:t xml:space="preserve">1. OCENA STANJA IN RAZLOGI ZA SPREJETJE PREDLOGA ZAKONA </w:t>
                  </w:r>
                </w:p>
              </w:tc>
            </w:tr>
            <w:tr w:rsidR="00B64DF0" w:rsidRPr="006A615D" w14:paraId="63349457" w14:textId="77777777" w:rsidTr="55D5FEF4">
              <w:trPr>
                <w:gridAfter w:val="1"/>
                <w:wAfter w:w="429" w:type="dxa"/>
              </w:trPr>
              <w:tc>
                <w:tcPr>
                  <w:tcW w:w="8280" w:type="dxa"/>
                  <w:gridSpan w:val="4"/>
                </w:tcPr>
                <w:p w14:paraId="2CCB6ACE" w14:textId="77777777" w:rsidR="00B64DF0" w:rsidRPr="006A615D"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 xml:space="preserve">2. CILJI, NAČELA IN POGLAVITNE REŠITVE PREDLOGA ZAKONA </w:t>
                  </w:r>
                </w:p>
                <w:p w14:paraId="12CD25EC" w14:textId="77777777" w:rsidR="00B64DF0" w:rsidRPr="006A615D" w:rsidRDefault="00B64DF0">
                  <w:pPr>
                    <w:pBdr>
                      <w:top w:val="nil"/>
                      <w:left w:val="nil"/>
                      <w:bottom w:val="nil"/>
                      <w:right w:val="nil"/>
                      <w:between w:val="nil"/>
                    </w:pBdr>
                    <w:ind w:firstLineChars="12" w:firstLine="24"/>
                    <w:rPr>
                      <w:rFonts w:cs="Arial"/>
                      <w:color w:val="000000"/>
                      <w:sz w:val="20"/>
                      <w:szCs w:val="20"/>
                    </w:rPr>
                  </w:pPr>
                </w:p>
              </w:tc>
            </w:tr>
            <w:tr w:rsidR="00B64DF0" w:rsidRPr="006A615D" w14:paraId="4493C7CD" w14:textId="77777777" w:rsidTr="55D5FEF4">
              <w:trPr>
                <w:gridAfter w:val="1"/>
                <w:wAfter w:w="429" w:type="dxa"/>
              </w:trPr>
              <w:tc>
                <w:tcPr>
                  <w:tcW w:w="8280" w:type="dxa"/>
                  <w:gridSpan w:val="4"/>
                </w:tcPr>
                <w:p w14:paraId="732BC3FD" w14:textId="77777777" w:rsidR="00B64DF0" w:rsidRPr="006A615D"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2.1 Cilji</w:t>
                  </w:r>
                </w:p>
                <w:p w14:paraId="710AC0CF" w14:textId="77777777" w:rsidR="00B64DF0" w:rsidRPr="006A615D" w:rsidRDefault="00B64DF0">
                  <w:pPr>
                    <w:pBdr>
                      <w:top w:val="nil"/>
                      <w:left w:val="nil"/>
                      <w:bottom w:val="nil"/>
                      <w:right w:val="nil"/>
                      <w:between w:val="nil"/>
                    </w:pBdr>
                    <w:ind w:firstLineChars="12" w:firstLine="24"/>
                    <w:rPr>
                      <w:rFonts w:cs="Arial"/>
                      <w:color w:val="000000"/>
                      <w:sz w:val="20"/>
                      <w:szCs w:val="20"/>
                    </w:rPr>
                  </w:pPr>
                </w:p>
              </w:tc>
            </w:tr>
            <w:tr w:rsidR="00B64DF0" w:rsidRPr="006A615D" w14:paraId="7131E489" w14:textId="77777777" w:rsidTr="55D5FEF4">
              <w:trPr>
                <w:gridAfter w:val="1"/>
                <w:wAfter w:w="429" w:type="dxa"/>
              </w:trPr>
              <w:tc>
                <w:tcPr>
                  <w:tcW w:w="8280" w:type="dxa"/>
                  <w:gridSpan w:val="4"/>
                </w:tcPr>
                <w:p w14:paraId="7464CE06" w14:textId="21E71650" w:rsidR="00B64DF0" w:rsidRPr="00DD385E" w:rsidRDefault="00B64DF0">
                  <w:pPr>
                    <w:ind w:firstLineChars="12" w:firstLine="24"/>
                    <w:rPr>
                      <w:rFonts w:cs="Arial"/>
                      <w:color w:val="000000"/>
                      <w:sz w:val="20"/>
                      <w:szCs w:val="20"/>
                    </w:rPr>
                  </w:pPr>
                  <w:r w:rsidRPr="00DD385E">
                    <w:rPr>
                      <w:rFonts w:cs="Arial"/>
                      <w:color w:val="000000"/>
                      <w:sz w:val="20"/>
                      <w:szCs w:val="20"/>
                    </w:rPr>
                    <w:t xml:space="preserve">Cilj </w:t>
                  </w:r>
                  <w:r>
                    <w:rPr>
                      <w:rFonts w:cs="Arial"/>
                      <w:color w:val="000000"/>
                      <w:sz w:val="20"/>
                      <w:szCs w:val="20"/>
                    </w:rPr>
                    <w:t xml:space="preserve">zakona je uskladitev določil zakona s posodobljenimi določili Uredbe </w:t>
                  </w:r>
                  <w:r w:rsidRPr="00C0061C">
                    <w:rPr>
                      <w:rFonts w:cs="Arial"/>
                      <w:color w:val="000000"/>
                      <w:sz w:val="20"/>
                      <w:szCs w:val="20"/>
                    </w:rPr>
                    <w:t>651/2014/EU</w:t>
                  </w:r>
                  <w:r>
                    <w:rPr>
                      <w:rFonts w:cs="Arial"/>
                      <w:color w:val="000000"/>
                      <w:sz w:val="20"/>
                      <w:szCs w:val="20"/>
                    </w:rPr>
                    <w:t>.</w:t>
                  </w:r>
                </w:p>
                <w:p w14:paraId="7EFDFF23" w14:textId="77777777" w:rsidR="00B64DF0" w:rsidRPr="006A615D" w:rsidRDefault="00B64DF0">
                  <w:pPr>
                    <w:rPr>
                      <w:rFonts w:cs="Arial"/>
                      <w:color w:val="000000"/>
                      <w:sz w:val="20"/>
                      <w:szCs w:val="20"/>
                    </w:rPr>
                  </w:pPr>
                </w:p>
              </w:tc>
            </w:tr>
            <w:tr w:rsidR="00B64DF0" w:rsidRPr="006A615D" w14:paraId="42C4A760" w14:textId="77777777" w:rsidTr="55D5FEF4">
              <w:trPr>
                <w:gridAfter w:val="1"/>
                <w:wAfter w:w="429" w:type="dxa"/>
              </w:trPr>
              <w:tc>
                <w:tcPr>
                  <w:tcW w:w="8280" w:type="dxa"/>
                  <w:gridSpan w:val="4"/>
                </w:tcPr>
                <w:p w14:paraId="221961AB" w14:textId="77777777" w:rsidR="00B64DF0" w:rsidRPr="006A615D" w:rsidRDefault="00B64DF0">
                  <w:pPr>
                    <w:pBdr>
                      <w:top w:val="nil"/>
                      <w:left w:val="nil"/>
                      <w:bottom w:val="nil"/>
                      <w:right w:val="nil"/>
                      <w:between w:val="nil"/>
                    </w:pBdr>
                    <w:ind w:left="24"/>
                    <w:contextualSpacing/>
                    <w:rPr>
                      <w:rFonts w:cs="Arial"/>
                      <w:color w:val="000000"/>
                      <w:sz w:val="20"/>
                      <w:szCs w:val="20"/>
                    </w:rPr>
                  </w:pPr>
                  <w:r w:rsidRPr="006A615D">
                    <w:rPr>
                      <w:rFonts w:cs="Arial"/>
                      <w:color w:val="000000"/>
                      <w:sz w:val="20"/>
                      <w:szCs w:val="20"/>
                    </w:rPr>
                    <w:t>2.2 Načela</w:t>
                  </w:r>
                </w:p>
              </w:tc>
            </w:tr>
            <w:tr w:rsidR="00B64DF0" w:rsidRPr="006A615D" w14:paraId="4F9BAAC8" w14:textId="77777777" w:rsidTr="55D5FEF4">
              <w:trPr>
                <w:gridAfter w:val="1"/>
                <w:wAfter w:w="429" w:type="dxa"/>
                <w:trHeight w:val="434"/>
              </w:trPr>
              <w:tc>
                <w:tcPr>
                  <w:tcW w:w="8280" w:type="dxa"/>
                  <w:gridSpan w:val="4"/>
                </w:tcPr>
                <w:p w14:paraId="0D55E7F1"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33AFC8C4" w14:textId="77777777" w:rsidR="00B64DF0"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 xml:space="preserve">Predlog zakona ne odstopa od načel, na katerih temelji sedanja ureditev. </w:t>
                  </w:r>
                </w:p>
                <w:p w14:paraId="79B5D43A" w14:textId="77777777" w:rsidR="00B64DF0" w:rsidRPr="006A615D" w:rsidRDefault="00B64DF0">
                  <w:pPr>
                    <w:pBdr>
                      <w:top w:val="nil"/>
                      <w:left w:val="nil"/>
                      <w:bottom w:val="nil"/>
                      <w:right w:val="nil"/>
                      <w:between w:val="nil"/>
                    </w:pBdr>
                    <w:ind w:firstLineChars="12" w:firstLine="24"/>
                    <w:rPr>
                      <w:rFonts w:cs="Arial"/>
                      <w:color w:val="000000"/>
                      <w:sz w:val="20"/>
                      <w:szCs w:val="20"/>
                    </w:rPr>
                  </w:pPr>
                </w:p>
              </w:tc>
            </w:tr>
            <w:tr w:rsidR="00B64DF0" w:rsidRPr="006A615D" w14:paraId="55BAB6F8" w14:textId="77777777" w:rsidTr="55D5FEF4">
              <w:trPr>
                <w:gridAfter w:val="1"/>
                <w:wAfter w:w="429" w:type="dxa"/>
              </w:trPr>
              <w:tc>
                <w:tcPr>
                  <w:tcW w:w="8280" w:type="dxa"/>
                  <w:gridSpan w:val="4"/>
                </w:tcPr>
                <w:p w14:paraId="21F3A249" w14:textId="77777777" w:rsidR="00B64DF0" w:rsidRPr="006A615D"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2.3 Poglavitne rešitve</w:t>
                  </w:r>
                </w:p>
                <w:p w14:paraId="1AA58604"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5B130378" w14:textId="77777777" w:rsidR="00B64DF0" w:rsidRPr="006A615D" w:rsidRDefault="00B64DF0" w:rsidP="00E77985">
                  <w:pPr>
                    <w:numPr>
                      <w:ilvl w:val="0"/>
                      <w:numId w:val="34"/>
                    </w:numPr>
                    <w:pBdr>
                      <w:top w:val="nil"/>
                      <w:left w:val="nil"/>
                      <w:bottom w:val="nil"/>
                      <w:right w:val="nil"/>
                      <w:between w:val="nil"/>
                    </w:pBdr>
                    <w:suppressAutoHyphens/>
                    <w:overflowPunct/>
                    <w:autoSpaceDE/>
                    <w:autoSpaceDN/>
                    <w:adjustRightInd/>
                    <w:ind w:left="0" w:firstLineChars="12" w:firstLine="24"/>
                    <w:jc w:val="left"/>
                    <w:textDirection w:val="btLr"/>
                    <w:textAlignment w:val="top"/>
                    <w:outlineLvl w:val="0"/>
                    <w:rPr>
                      <w:rFonts w:cs="Arial"/>
                      <w:color w:val="000000"/>
                      <w:sz w:val="20"/>
                      <w:szCs w:val="20"/>
                    </w:rPr>
                  </w:pPr>
                  <w:r w:rsidRPr="006A615D">
                    <w:rPr>
                      <w:rFonts w:cs="Arial"/>
                      <w:color w:val="000000"/>
                      <w:sz w:val="20"/>
                      <w:szCs w:val="20"/>
                    </w:rPr>
                    <w:t xml:space="preserve">Predstavitev predlaganih rešitev </w:t>
                  </w:r>
                </w:p>
                <w:p w14:paraId="0378FF65"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20236FF2" w14:textId="77EEE075" w:rsidR="002F5F38" w:rsidRDefault="001D06B0">
                  <w:pPr>
                    <w:pBdr>
                      <w:top w:val="nil"/>
                      <w:left w:val="nil"/>
                      <w:bottom w:val="nil"/>
                      <w:right w:val="nil"/>
                      <w:between w:val="nil"/>
                    </w:pBdr>
                    <w:rPr>
                      <w:rFonts w:cs="Arial"/>
                      <w:color w:val="000000" w:themeColor="text1"/>
                      <w:sz w:val="20"/>
                      <w:szCs w:val="20"/>
                    </w:rPr>
                  </w:pPr>
                  <w:r>
                    <w:rPr>
                      <w:rFonts w:cs="Arial"/>
                      <w:color w:val="000000" w:themeColor="text1"/>
                      <w:sz w:val="20"/>
                      <w:szCs w:val="20"/>
                    </w:rPr>
                    <w:t>Opredelitev</w:t>
                  </w:r>
                  <w:r w:rsidRPr="55D5FEF4">
                    <w:rPr>
                      <w:rFonts w:cs="Arial"/>
                      <w:color w:val="000000" w:themeColor="text1"/>
                      <w:sz w:val="20"/>
                      <w:szCs w:val="20"/>
                    </w:rPr>
                    <w:t xml:space="preserve"> </w:t>
                  </w:r>
                  <w:r w:rsidR="10797CBE" w:rsidRPr="55D5FEF4">
                    <w:rPr>
                      <w:rFonts w:cs="Arial"/>
                      <w:color w:val="000000" w:themeColor="text1"/>
                      <w:sz w:val="20"/>
                      <w:szCs w:val="20"/>
                    </w:rPr>
                    <w:t xml:space="preserve">posameznih </w:t>
                  </w:r>
                  <w:r>
                    <w:rPr>
                      <w:rFonts w:cs="Arial"/>
                      <w:color w:val="000000" w:themeColor="text1"/>
                      <w:sz w:val="20"/>
                      <w:szCs w:val="20"/>
                    </w:rPr>
                    <w:t>izraz</w:t>
                  </w:r>
                  <w:r w:rsidR="10797CBE" w:rsidRPr="55D5FEF4">
                    <w:rPr>
                      <w:rFonts w:cs="Arial"/>
                      <w:color w:val="000000" w:themeColor="text1"/>
                      <w:sz w:val="20"/>
                      <w:szCs w:val="20"/>
                    </w:rPr>
                    <w:t>ov</w:t>
                  </w:r>
                  <w:r w:rsidR="006E26EC">
                    <w:rPr>
                      <w:rFonts w:cs="Arial"/>
                      <w:color w:val="000000" w:themeColor="text1"/>
                      <w:sz w:val="20"/>
                      <w:szCs w:val="20"/>
                    </w:rPr>
                    <w:t>,</w:t>
                  </w:r>
                  <w:r w:rsidR="10797CBE" w:rsidRPr="55D5FEF4">
                    <w:rPr>
                      <w:rFonts w:cs="Arial"/>
                      <w:color w:val="000000" w:themeColor="text1"/>
                      <w:sz w:val="20"/>
                      <w:szCs w:val="20"/>
                    </w:rPr>
                    <w:t xml:space="preserve"> uporabljenih v zakonu</w:t>
                  </w:r>
                  <w:r w:rsidR="006E26EC">
                    <w:rPr>
                      <w:rFonts w:cs="Arial"/>
                      <w:color w:val="000000" w:themeColor="text1"/>
                      <w:sz w:val="20"/>
                      <w:szCs w:val="20"/>
                    </w:rPr>
                    <w:t>,</w:t>
                  </w:r>
                  <w:r w:rsidR="24302DD5" w:rsidRPr="55D5FEF4">
                    <w:rPr>
                      <w:rFonts w:cs="Arial"/>
                      <w:color w:val="000000" w:themeColor="text1"/>
                      <w:sz w:val="20"/>
                      <w:szCs w:val="20"/>
                    </w:rPr>
                    <w:t xml:space="preserve"> </w:t>
                  </w:r>
                  <w:r>
                    <w:rPr>
                      <w:rFonts w:cs="Arial"/>
                      <w:color w:val="000000" w:themeColor="text1"/>
                      <w:sz w:val="20"/>
                      <w:szCs w:val="20"/>
                    </w:rPr>
                    <w:t>je spremenjena tako</w:t>
                  </w:r>
                  <w:r w:rsidR="24302DD5" w:rsidRPr="55D5FEF4">
                    <w:rPr>
                      <w:rFonts w:cs="Arial"/>
                      <w:color w:val="000000" w:themeColor="text1"/>
                      <w:sz w:val="20"/>
                      <w:szCs w:val="20"/>
                    </w:rPr>
                    <w:t>, da je jasno, da investitor vlogo za investicijsko spodbudo lahko odda tudi</w:t>
                  </w:r>
                  <w:r>
                    <w:rPr>
                      <w:rFonts w:cs="Arial"/>
                      <w:color w:val="000000" w:themeColor="text1"/>
                      <w:sz w:val="20"/>
                      <w:szCs w:val="20"/>
                    </w:rPr>
                    <w:t>,</w:t>
                  </w:r>
                  <w:r w:rsidR="24302DD5" w:rsidRPr="55D5FEF4">
                    <w:rPr>
                      <w:rFonts w:cs="Arial"/>
                      <w:color w:val="000000" w:themeColor="text1"/>
                      <w:sz w:val="20"/>
                      <w:szCs w:val="20"/>
                    </w:rPr>
                    <w:t xml:space="preserve"> preden ima v Sloveniji registrirano gospodarsko družbo ali podružnico tujega podjetja. Pogoj je, da ima bodisi gospodarsko družbo bodisi podružnico tujega podjetja v Sloveniji registrirano najkasneje v trenutku izplačila spodbude.</w:t>
                  </w:r>
                </w:p>
                <w:p w14:paraId="63BBC95D" w14:textId="3A210757" w:rsidR="00B64DF0" w:rsidRDefault="1F669972">
                  <w:pPr>
                    <w:pBdr>
                      <w:top w:val="nil"/>
                      <w:left w:val="nil"/>
                      <w:bottom w:val="nil"/>
                      <w:right w:val="nil"/>
                      <w:between w:val="nil"/>
                    </w:pBdr>
                    <w:rPr>
                      <w:rFonts w:cs="Arial"/>
                      <w:color w:val="000000"/>
                      <w:sz w:val="20"/>
                      <w:szCs w:val="20"/>
                    </w:rPr>
                  </w:pPr>
                  <w:r w:rsidRPr="55D5FEF4">
                    <w:rPr>
                      <w:rFonts w:cs="Arial"/>
                      <w:color w:val="000000" w:themeColor="text1"/>
                      <w:sz w:val="20"/>
                      <w:szCs w:val="20"/>
                    </w:rPr>
                    <w:t xml:space="preserve"> </w:t>
                  </w:r>
                </w:p>
                <w:p w14:paraId="3628D512" w14:textId="4CCE5ECC" w:rsidR="00B64DF0" w:rsidRDefault="24302DD5" w:rsidP="55D5FEF4">
                  <w:pPr>
                    <w:pBdr>
                      <w:top w:val="nil"/>
                      <w:left w:val="nil"/>
                      <w:bottom w:val="nil"/>
                      <w:right w:val="nil"/>
                      <w:between w:val="nil"/>
                    </w:pBdr>
                    <w:rPr>
                      <w:rFonts w:cs="Arial"/>
                      <w:color w:val="000000"/>
                      <w:sz w:val="20"/>
                      <w:szCs w:val="20"/>
                    </w:rPr>
                  </w:pPr>
                  <w:r w:rsidRPr="55D5FEF4">
                    <w:rPr>
                      <w:rFonts w:cs="Arial"/>
                      <w:color w:val="000000" w:themeColor="text1"/>
                      <w:sz w:val="20"/>
                      <w:szCs w:val="20"/>
                    </w:rPr>
                    <w:t>Možnost pridobitve spodbude za podružnico tujega podjetja je novost</w:t>
                  </w:r>
                  <w:r w:rsidR="05B6BBF0" w:rsidRPr="55D5FEF4">
                    <w:rPr>
                      <w:rFonts w:cs="Arial"/>
                      <w:color w:val="000000" w:themeColor="text1"/>
                      <w:sz w:val="20"/>
                      <w:szCs w:val="20"/>
                    </w:rPr>
                    <w:t>, ki pomeni debirokratizacijo</w:t>
                  </w:r>
                  <w:r w:rsidR="009735DC">
                    <w:rPr>
                      <w:rFonts w:cs="Arial"/>
                      <w:color w:val="000000" w:themeColor="text1"/>
                      <w:sz w:val="20"/>
                      <w:szCs w:val="20"/>
                    </w:rPr>
                    <w:t>,</w:t>
                  </w:r>
                  <w:r w:rsidR="05B6BBF0" w:rsidRPr="55D5FEF4">
                    <w:rPr>
                      <w:rFonts w:cs="Arial"/>
                      <w:color w:val="000000" w:themeColor="text1"/>
                      <w:sz w:val="20"/>
                      <w:szCs w:val="20"/>
                    </w:rPr>
                    <w:t xml:space="preserve"> </w:t>
                  </w:r>
                  <w:r w:rsidR="009735DC">
                    <w:rPr>
                      <w:rFonts w:cs="Arial"/>
                      <w:color w:val="000000" w:themeColor="text1"/>
                      <w:sz w:val="20"/>
                      <w:szCs w:val="20"/>
                    </w:rPr>
                    <w:t>s čimer se</w:t>
                  </w:r>
                  <w:r w:rsidR="299642D6" w:rsidRPr="55D5FEF4">
                    <w:rPr>
                      <w:rFonts w:cs="Arial"/>
                      <w:color w:val="000000" w:themeColor="text1"/>
                      <w:sz w:val="20"/>
                      <w:szCs w:val="20"/>
                    </w:rPr>
                    <w:t xml:space="preserve"> dodatno </w:t>
                  </w:r>
                  <w:r w:rsidR="009735DC">
                    <w:rPr>
                      <w:rFonts w:cs="Arial"/>
                      <w:color w:val="000000" w:themeColor="text1"/>
                      <w:sz w:val="20"/>
                      <w:szCs w:val="20"/>
                    </w:rPr>
                    <w:t>s</w:t>
                  </w:r>
                  <w:r w:rsidR="05B6BBF0" w:rsidRPr="55D5FEF4">
                    <w:rPr>
                      <w:rFonts w:cs="Arial"/>
                      <w:color w:val="000000" w:themeColor="text1"/>
                      <w:sz w:val="20"/>
                      <w:szCs w:val="20"/>
                    </w:rPr>
                    <w:t>podbuja</w:t>
                  </w:r>
                  <w:r w:rsidR="009735DC">
                    <w:rPr>
                      <w:rFonts w:cs="Arial"/>
                      <w:color w:val="000000" w:themeColor="text1"/>
                      <w:sz w:val="20"/>
                      <w:szCs w:val="20"/>
                    </w:rPr>
                    <w:t>jo</w:t>
                  </w:r>
                  <w:r w:rsidR="05B6BBF0" w:rsidRPr="55D5FEF4">
                    <w:rPr>
                      <w:rFonts w:cs="Arial"/>
                      <w:color w:val="000000" w:themeColor="text1"/>
                      <w:sz w:val="20"/>
                      <w:szCs w:val="20"/>
                    </w:rPr>
                    <w:t xml:space="preserve"> </w:t>
                  </w:r>
                  <w:r w:rsidR="74085ECB" w:rsidRPr="55D5FEF4">
                    <w:rPr>
                      <w:rFonts w:cs="Arial"/>
                      <w:color w:val="000000" w:themeColor="text1"/>
                      <w:sz w:val="20"/>
                      <w:szCs w:val="20"/>
                    </w:rPr>
                    <w:t>tuj</w:t>
                  </w:r>
                  <w:r w:rsidR="009735DC">
                    <w:rPr>
                      <w:rFonts w:cs="Arial"/>
                      <w:color w:val="000000" w:themeColor="text1"/>
                      <w:sz w:val="20"/>
                      <w:szCs w:val="20"/>
                    </w:rPr>
                    <w:t>i</w:t>
                  </w:r>
                  <w:r w:rsidR="74085ECB" w:rsidRPr="55D5FEF4">
                    <w:rPr>
                      <w:rFonts w:cs="Arial"/>
                      <w:color w:val="000000" w:themeColor="text1"/>
                      <w:sz w:val="20"/>
                      <w:szCs w:val="20"/>
                    </w:rPr>
                    <w:t xml:space="preserve"> investitorj</w:t>
                  </w:r>
                  <w:r w:rsidR="009735DC">
                    <w:rPr>
                      <w:rFonts w:cs="Arial"/>
                      <w:color w:val="000000" w:themeColor="text1"/>
                      <w:sz w:val="20"/>
                      <w:szCs w:val="20"/>
                    </w:rPr>
                    <w:t>i</w:t>
                  </w:r>
                  <w:r w:rsidR="74085ECB" w:rsidRPr="55D5FEF4">
                    <w:rPr>
                      <w:rFonts w:cs="Arial"/>
                      <w:color w:val="000000" w:themeColor="text1"/>
                      <w:sz w:val="20"/>
                      <w:szCs w:val="20"/>
                    </w:rPr>
                    <w:t xml:space="preserve">, da vlagajo na območju </w:t>
                  </w:r>
                  <w:r w:rsidR="7CF73B6A" w:rsidRPr="55D5FEF4">
                    <w:rPr>
                      <w:rFonts w:cs="Arial"/>
                      <w:color w:val="000000" w:themeColor="text1"/>
                      <w:sz w:val="20"/>
                      <w:szCs w:val="20"/>
                    </w:rPr>
                    <w:t>R</w:t>
                  </w:r>
                  <w:r w:rsidR="74085ECB" w:rsidRPr="55D5FEF4">
                    <w:rPr>
                      <w:rFonts w:cs="Arial"/>
                      <w:color w:val="000000" w:themeColor="text1"/>
                      <w:sz w:val="20"/>
                      <w:szCs w:val="20"/>
                    </w:rPr>
                    <w:t>epublike Slovenije</w:t>
                  </w:r>
                  <w:r w:rsidRPr="55D5FEF4">
                    <w:rPr>
                      <w:rFonts w:cs="Arial"/>
                      <w:color w:val="000000" w:themeColor="text1"/>
                      <w:sz w:val="20"/>
                      <w:szCs w:val="20"/>
                    </w:rPr>
                    <w:t>. Možnost ustanovitve in pridobitve spodbude za podružnico tujega podjetja bo veljala zgolj za gospodarske družbe s sedežem v državah članicah EU.</w:t>
                  </w:r>
                  <w:r>
                    <w:t xml:space="preserve"> </w:t>
                  </w:r>
                  <w:r w:rsidRPr="55D5FEF4">
                    <w:rPr>
                      <w:rFonts w:cs="Arial"/>
                      <w:color w:val="000000" w:themeColor="text1"/>
                      <w:sz w:val="20"/>
                      <w:szCs w:val="20"/>
                    </w:rPr>
                    <w:t xml:space="preserve">Za </w:t>
                  </w:r>
                  <w:r w:rsidR="009735DC">
                    <w:rPr>
                      <w:rFonts w:cs="Arial"/>
                      <w:color w:val="000000" w:themeColor="text1"/>
                      <w:sz w:val="20"/>
                      <w:szCs w:val="20"/>
                    </w:rPr>
                    <w:t>drug</w:t>
                  </w:r>
                  <w:r w:rsidRPr="55D5FEF4">
                    <w:rPr>
                      <w:rFonts w:cs="Arial"/>
                      <w:color w:val="000000" w:themeColor="text1"/>
                      <w:sz w:val="20"/>
                      <w:szCs w:val="20"/>
                    </w:rPr>
                    <w:t>e gospodarske družbe s sedežem v tretjih državah bo še vedno veljalo, da morajo pred izplačilom spodbude v Sloveniji ustanoviti oziroma registrirati gospodarsko družbo.</w:t>
                  </w:r>
                </w:p>
                <w:p w14:paraId="5782D6AC" w14:textId="77777777" w:rsidR="00B64DF0" w:rsidRDefault="00B64DF0">
                  <w:pPr>
                    <w:pBdr>
                      <w:top w:val="nil"/>
                      <w:left w:val="nil"/>
                      <w:bottom w:val="nil"/>
                      <w:right w:val="nil"/>
                      <w:between w:val="nil"/>
                    </w:pBdr>
                    <w:rPr>
                      <w:rFonts w:cs="Arial"/>
                      <w:color w:val="000000"/>
                      <w:sz w:val="20"/>
                      <w:szCs w:val="20"/>
                    </w:rPr>
                  </w:pPr>
                </w:p>
                <w:p w14:paraId="51727B18" w14:textId="54220BB1" w:rsidR="00B64DF0" w:rsidRDefault="00B64DF0">
                  <w:pPr>
                    <w:pBdr>
                      <w:top w:val="nil"/>
                      <w:left w:val="nil"/>
                      <w:bottom w:val="nil"/>
                      <w:right w:val="nil"/>
                      <w:between w:val="nil"/>
                    </w:pBdr>
                    <w:rPr>
                      <w:rFonts w:cs="Arial"/>
                      <w:color w:val="000000"/>
                      <w:sz w:val="20"/>
                      <w:szCs w:val="20"/>
                    </w:rPr>
                  </w:pPr>
                  <w:r>
                    <w:rPr>
                      <w:rFonts w:cs="Arial"/>
                      <w:color w:val="000000"/>
                      <w:sz w:val="20"/>
                      <w:szCs w:val="20"/>
                    </w:rPr>
                    <w:t xml:space="preserve">Na podlagi sprememb Uredbe </w:t>
                  </w:r>
                  <w:r w:rsidRPr="00C0061C">
                    <w:rPr>
                      <w:rFonts w:cs="Arial"/>
                      <w:color w:val="000000"/>
                      <w:sz w:val="20"/>
                      <w:szCs w:val="20"/>
                    </w:rPr>
                    <w:t>651/2014/EU</w:t>
                  </w:r>
                  <w:r>
                    <w:rPr>
                      <w:rFonts w:cs="Arial"/>
                      <w:color w:val="000000"/>
                      <w:sz w:val="20"/>
                      <w:szCs w:val="20"/>
                    </w:rPr>
                    <w:t xml:space="preserve"> se na seznam dejavnosti, k</w:t>
                  </w:r>
                  <w:r w:rsidR="009735DC">
                    <w:rPr>
                      <w:rFonts w:cs="Arial"/>
                      <w:color w:val="000000"/>
                      <w:sz w:val="20"/>
                      <w:szCs w:val="20"/>
                    </w:rPr>
                    <w:t>i se j</w:t>
                  </w:r>
                  <w:r>
                    <w:rPr>
                      <w:rFonts w:cs="Arial"/>
                      <w:color w:val="000000"/>
                      <w:sz w:val="20"/>
                      <w:szCs w:val="20"/>
                    </w:rPr>
                    <w:t>im ne dodelijo spodbude za investicije po zakonu</w:t>
                  </w:r>
                  <w:r w:rsidR="008B5266">
                    <w:rPr>
                      <w:rFonts w:cs="Arial"/>
                      <w:color w:val="000000"/>
                      <w:sz w:val="20"/>
                      <w:szCs w:val="20"/>
                    </w:rPr>
                    <w:t>,</w:t>
                  </w:r>
                  <w:r>
                    <w:rPr>
                      <w:rFonts w:cs="Arial"/>
                      <w:color w:val="000000"/>
                      <w:sz w:val="20"/>
                      <w:szCs w:val="20"/>
                    </w:rPr>
                    <w:t xml:space="preserve"> dodata sektor lignita in sektor širokopasovnih povezav. Poleg proizvodnje in distribucije energije, za kar spodbud že doslej ni bilo dovoljeno dodeliti, po novem dodatno ni dovoljeno dodeliti spodbud tudi za shranjevanje in prenos energije. Dejavnost ladjedelništva in industrije sintetičnih vlaken se odstrani </w:t>
                  </w:r>
                  <w:r w:rsidR="009735DC">
                    <w:rPr>
                      <w:rFonts w:cs="Arial"/>
                      <w:color w:val="000000"/>
                      <w:sz w:val="20"/>
                      <w:szCs w:val="20"/>
                    </w:rPr>
                    <w:t xml:space="preserve">s </w:t>
                  </w:r>
                  <w:r>
                    <w:rPr>
                      <w:rFonts w:cs="Arial"/>
                      <w:color w:val="000000"/>
                      <w:sz w:val="20"/>
                      <w:szCs w:val="20"/>
                    </w:rPr>
                    <w:t>seznama dejavnosti, za katere se spodbude ne dodelijo.</w:t>
                  </w:r>
                </w:p>
                <w:p w14:paraId="2FE9362A" w14:textId="77777777" w:rsidR="00B64DF0" w:rsidRDefault="00B64DF0">
                  <w:pPr>
                    <w:pBdr>
                      <w:top w:val="nil"/>
                      <w:left w:val="nil"/>
                      <w:bottom w:val="nil"/>
                      <w:right w:val="nil"/>
                      <w:between w:val="nil"/>
                    </w:pBdr>
                    <w:rPr>
                      <w:rFonts w:cs="Arial"/>
                      <w:color w:val="000000"/>
                      <w:sz w:val="20"/>
                      <w:szCs w:val="20"/>
                    </w:rPr>
                  </w:pPr>
                </w:p>
                <w:p w14:paraId="20CFB90F" w14:textId="77777777" w:rsidR="00B64DF0" w:rsidRDefault="00B64DF0">
                  <w:pPr>
                    <w:pBdr>
                      <w:top w:val="nil"/>
                      <w:left w:val="nil"/>
                      <w:bottom w:val="nil"/>
                      <w:right w:val="nil"/>
                      <w:between w:val="nil"/>
                    </w:pBdr>
                    <w:rPr>
                      <w:rFonts w:cs="Arial"/>
                      <w:color w:val="000000"/>
                      <w:sz w:val="20"/>
                      <w:szCs w:val="20"/>
                    </w:rPr>
                  </w:pPr>
                  <w:r>
                    <w:rPr>
                      <w:rFonts w:cs="Arial"/>
                      <w:color w:val="000000"/>
                      <w:sz w:val="20"/>
                      <w:szCs w:val="20"/>
                    </w:rPr>
                    <w:t xml:space="preserve">Na podlagi sprememb Uredbe </w:t>
                  </w:r>
                  <w:r w:rsidRPr="00C0061C">
                    <w:rPr>
                      <w:rFonts w:cs="Arial"/>
                      <w:color w:val="000000"/>
                      <w:sz w:val="20"/>
                      <w:szCs w:val="20"/>
                    </w:rPr>
                    <w:t>651/2014/EU</w:t>
                  </w:r>
                  <w:r>
                    <w:rPr>
                      <w:rFonts w:cs="Arial"/>
                      <w:color w:val="000000"/>
                      <w:sz w:val="20"/>
                      <w:szCs w:val="20"/>
                    </w:rPr>
                    <w:t xml:space="preserve"> po novem tudi niso več dovoljene spodbude za projekte operativnih skupin evropskega partnerstva za inovacije (EIP) na področju kmetijske produktivnosti in trajnosti. </w:t>
                  </w:r>
                </w:p>
                <w:p w14:paraId="5BFB3915" w14:textId="77777777" w:rsidR="00B64DF0" w:rsidRDefault="00B64DF0">
                  <w:pPr>
                    <w:pBdr>
                      <w:top w:val="nil"/>
                      <w:left w:val="nil"/>
                      <w:bottom w:val="nil"/>
                      <w:right w:val="nil"/>
                      <w:between w:val="nil"/>
                    </w:pBdr>
                    <w:rPr>
                      <w:rFonts w:cs="Arial"/>
                      <w:color w:val="000000"/>
                      <w:sz w:val="20"/>
                      <w:szCs w:val="20"/>
                    </w:rPr>
                  </w:pPr>
                </w:p>
                <w:p w14:paraId="4FC9C327" w14:textId="3927770B" w:rsidR="00B64DF0" w:rsidRDefault="24302DD5" w:rsidP="55D5FEF4">
                  <w:pPr>
                    <w:pBdr>
                      <w:top w:val="nil"/>
                      <w:left w:val="nil"/>
                      <w:bottom w:val="nil"/>
                      <w:right w:val="nil"/>
                      <w:between w:val="nil"/>
                    </w:pBdr>
                    <w:rPr>
                      <w:rFonts w:cs="Arial"/>
                      <w:color w:val="000000"/>
                      <w:sz w:val="20"/>
                      <w:szCs w:val="20"/>
                    </w:rPr>
                  </w:pPr>
                  <w:r w:rsidRPr="55D5FEF4">
                    <w:rPr>
                      <w:rFonts w:cs="Arial"/>
                      <w:color w:val="000000" w:themeColor="text1"/>
                      <w:sz w:val="20"/>
                      <w:szCs w:val="20"/>
                    </w:rPr>
                    <w:t>P</w:t>
                  </w:r>
                  <w:r w:rsidR="009735DC">
                    <w:rPr>
                      <w:rFonts w:cs="Arial"/>
                      <w:color w:val="000000" w:themeColor="text1"/>
                      <w:sz w:val="20"/>
                      <w:szCs w:val="20"/>
                    </w:rPr>
                    <w:t>oleg tega</w:t>
                  </w:r>
                  <w:r w:rsidRPr="55D5FEF4">
                    <w:rPr>
                      <w:rFonts w:cs="Arial"/>
                      <w:color w:val="000000" w:themeColor="text1"/>
                      <w:sz w:val="20"/>
                      <w:szCs w:val="20"/>
                    </w:rPr>
                    <w:t xml:space="preserve"> zakon </w:t>
                  </w:r>
                  <w:r w:rsidR="46B1F908" w:rsidRPr="55D5FEF4">
                    <w:rPr>
                      <w:rFonts w:cs="Arial"/>
                      <w:color w:val="000000" w:themeColor="text1"/>
                      <w:sz w:val="20"/>
                      <w:szCs w:val="20"/>
                    </w:rPr>
                    <w:t xml:space="preserve">eksplicitno </w:t>
                  </w:r>
                  <w:r w:rsidR="176AE3EE" w:rsidRPr="55D5FEF4">
                    <w:rPr>
                      <w:rFonts w:cs="Arial"/>
                      <w:color w:val="000000" w:themeColor="text1"/>
                      <w:sz w:val="20"/>
                      <w:szCs w:val="20"/>
                    </w:rPr>
                    <w:t xml:space="preserve">izključuje </w:t>
                  </w:r>
                  <w:r w:rsidRPr="55D5FEF4">
                    <w:rPr>
                      <w:rFonts w:cs="Arial"/>
                      <w:color w:val="000000" w:themeColor="text1"/>
                      <w:sz w:val="20"/>
                      <w:szCs w:val="20"/>
                    </w:rPr>
                    <w:t>spodbude za ukrepe pomoči, ki upravičencem omejujejo možnost za izkoriščanje rezultatov raziskav, razvoja in inovacij v drugih državah članicah.</w:t>
                  </w:r>
                </w:p>
                <w:p w14:paraId="0A5097EC" w14:textId="77777777" w:rsidR="00B64DF0" w:rsidRDefault="00B64DF0">
                  <w:pPr>
                    <w:pBdr>
                      <w:top w:val="nil"/>
                      <w:left w:val="nil"/>
                      <w:bottom w:val="nil"/>
                      <w:right w:val="nil"/>
                      <w:between w:val="nil"/>
                    </w:pBdr>
                    <w:rPr>
                      <w:rFonts w:cs="Arial"/>
                      <w:color w:val="000000"/>
                      <w:sz w:val="20"/>
                      <w:szCs w:val="20"/>
                    </w:rPr>
                  </w:pPr>
                </w:p>
                <w:p w14:paraId="50E0E9A9" w14:textId="6D0A27FC" w:rsidR="00B64DF0" w:rsidRDefault="14307C2F" w:rsidP="55D5FEF4">
                  <w:pPr>
                    <w:pBdr>
                      <w:top w:val="nil"/>
                      <w:left w:val="nil"/>
                      <w:bottom w:val="nil"/>
                      <w:right w:val="nil"/>
                      <w:between w:val="nil"/>
                    </w:pBdr>
                    <w:rPr>
                      <w:rFonts w:cs="Arial"/>
                      <w:color w:val="000000"/>
                      <w:sz w:val="20"/>
                      <w:szCs w:val="20"/>
                    </w:rPr>
                  </w:pPr>
                  <w:r w:rsidRPr="55D5FEF4">
                    <w:rPr>
                      <w:rFonts w:cs="Arial"/>
                      <w:color w:val="000000" w:themeColor="text1"/>
                      <w:sz w:val="20"/>
                      <w:szCs w:val="20"/>
                    </w:rPr>
                    <w:t xml:space="preserve">Zakon na novo določa </w:t>
                  </w:r>
                  <w:r w:rsidR="16F9A653" w:rsidRPr="55D5FEF4">
                    <w:rPr>
                      <w:rFonts w:cs="Arial"/>
                      <w:color w:val="000000" w:themeColor="text1"/>
                      <w:sz w:val="20"/>
                      <w:szCs w:val="20"/>
                    </w:rPr>
                    <w:t xml:space="preserve">pravila za </w:t>
                  </w:r>
                  <w:r w:rsidR="471C5D05" w:rsidRPr="55D5FEF4">
                    <w:rPr>
                      <w:rFonts w:cs="Arial"/>
                      <w:color w:val="000000" w:themeColor="text1"/>
                      <w:sz w:val="20"/>
                      <w:szCs w:val="20"/>
                    </w:rPr>
                    <w:t xml:space="preserve">vodenje in hrambo </w:t>
                  </w:r>
                  <w:r w:rsidR="16F9A653" w:rsidRPr="55D5FEF4">
                    <w:rPr>
                      <w:rFonts w:cs="Arial"/>
                      <w:color w:val="000000" w:themeColor="text1"/>
                      <w:sz w:val="20"/>
                      <w:szCs w:val="20"/>
                    </w:rPr>
                    <w:t>dokumentacije</w:t>
                  </w:r>
                  <w:r w:rsidR="006E26EC">
                    <w:rPr>
                      <w:rFonts w:cs="Arial"/>
                      <w:color w:val="000000" w:themeColor="text1"/>
                      <w:sz w:val="20"/>
                      <w:szCs w:val="20"/>
                    </w:rPr>
                    <w:t>,</w:t>
                  </w:r>
                  <w:r w:rsidR="16F9A653" w:rsidRPr="55D5FEF4">
                    <w:rPr>
                      <w:rFonts w:cs="Arial"/>
                      <w:color w:val="000000" w:themeColor="text1"/>
                      <w:sz w:val="20"/>
                      <w:szCs w:val="20"/>
                    </w:rPr>
                    <w:t xml:space="preserve"> </w:t>
                  </w:r>
                  <w:r w:rsidR="006E26EC" w:rsidRPr="55D5FEF4">
                    <w:rPr>
                      <w:rFonts w:cs="Arial"/>
                      <w:color w:val="000000" w:themeColor="text1"/>
                      <w:sz w:val="20"/>
                      <w:szCs w:val="20"/>
                    </w:rPr>
                    <w:t>povezan</w:t>
                  </w:r>
                  <w:r w:rsidR="006E26EC">
                    <w:rPr>
                      <w:rFonts w:cs="Arial"/>
                      <w:color w:val="000000" w:themeColor="text1"/>
                      <w:sz w:val="20"/>
                      <w:szCs w:val="20"/>
                    </w:rPr>
                    <w:t>e</w:t>
                  </w:r>
                  <w:r w:rsidR="006E26EC" w:rsidRPr="55D5FEF4">
                    <w:rPr>
                      <w:rFonts w:cs="Arial"/>
                      <w:color w:val="000000" w:themeColor="text1"/>
                      <w:sz w:val="20"/>
                      <w:szCs w:val="20"/>
                    </w:rPr>
                    <w:t xml:space="preserve"> </w:t>
                  </w:r>
                  <w:r w:rsidR="16F9A653" w:rsidRPr="55D5FEF4">
                    <w:rPr>
                      <w:rFonts w:cs="Arial"/>
                      <w:color w:val="000000" w:themeColor="text1"/>
                      <w:sz w:val="20"/>
                      <w:szCs w:val="20"/>
                    </w:rPr>
                    <w:t>z dodeljevanjem spodbud po zakonu</w:t>
                  </w:r>
                  <w:r w:rsidR="00E74E71">
                    <w:rPr>
                      <w:rFonts w:cs="Arial"/>
                      <w:color w:val="000000" w:themeColor="text1"/>
                      <w:sz w:val="20"/>
                      <w:szCs w:val="20"/>
                    </w:rPr>
                    <w:t>,</w:t>
                  </w:r>
                  <w:r w:rsidR="16F9A653" w:rsidRPr="55D5FEF4">
                    <w:rPr>
                      <w:rFonts w:cs="Arial"/>
                      <w:color w:val="000000" w:themeColor="text1"/>
                      <w:sz w:val="20"/>
                      <w:szCs w:val="20"/>
                    </w:rPr>
                    <w:t xml:space="preserve"> in sicer</w:t>
                  </w:r>
                  <w:r w:rsidR="24302DD5" w:rsidRPr="55D5FEF4">
                    <w:rPr>
                      <w:rFonts w:cs="Arial"/>
                      <w:color w:val="000000" w:themeColor="text1"/>
                      <w:sz w:val="20"/>
                      <w:szCs w:val="20"/>
                    </w:rPr>
                    <w:t xml:space="preserve"> Javna agencija Republike Slovenije za spodbujanje investicij, podjetništva in internacionalizacije (v nadaljevanju: SPIRIT) ter </w:t>
                  </w:r>
                  <w:r w:rsidR="24302DD5" w:rsidRPr="55D5FEF4">
                    <w:rPr>
                      <w:rFonts w:cs="Arial"/>
                      <w:color w:val="000000" w:themeColor="text1"/>
                      <w:sz w:val="20"/>
                      <w:szCs w:val="20"/>
                    </w:rPr>
                    <w:lastRenderedPageBreak/>
                    <w:t xml:space="preserve">Ministrstvo za gospodarstvo, turizem in šport (v nadaljevanju: MGTŠ) kot dajalca spodbud vodita podrobno evidenco z informacijami in dodatno dokumentacijo, ki je potrebna za ugotovitev, </w:t>
                  </w:r>
                  <w:r w:rsidR="000E38AF">
                    <w:rPr>
                      <w:rFonts w:cs="Arial"/>
                      <w:color w:val="000000" w:themeColor="text1"/>
                      <w:sz w:val="20"/>
                      <w:szCs w:val="20"/>
                    </w:rPr>
                    <w:t>ali</w:t>
                  </w:r>
                  <w:r w:rsidR="000E38AF" w:rsidRPr="55D5FEF4">
                    <w:rPr>
                      <w:rFonts w:cs="Arial"/>
                      <w:color w:val="000000" w:themeColor="text1"/>
                      <w:sz w:val="20"/>
                      <w:szCs w:val="20"/>
                    </w:rPr>
                    <w:t xml:space="preserve"> </w:t>
                  </w:r>
                  <w:r w:rsidR="24302DD5" w:rsidRPr="55D5FEF4">
                    <w:rPr>
                      <w:rFonts w:cs="Arial"/>
                      <w:color w:val="000000" w:themeColor="text1"/>
                      <w:sz w:val="20"/>
                      <w:szCs w:val="20"/>
                    </w:rPr>
                    <w:t>so izpolnjeni vsi pogoji iz zakona ter Uredbe 651/2014/EU. Evidence se hranijo deset let od dneva dodelitve spodbude ali od dneva zadnje dodelitve pomoči v okviru sheme investicij.</w:t>
                  </w:r>
                </w:p>
                <w:p w14:paraId="5F70E9AF" w14:textId="77777777" w:rsidR="00B64DF0" w:rsidRDefault="00B64DF0">
                  <w:pPr>
                    <w:pBdr>
                      <w:top w:val="nil"/>
                      <w:left w:val="nil"/>
                      <w:bottom w:val="nil"/>
                      <w:right w:val="nil"/>
                      <w:between w:val="nil"/>
                    </w:pBdr>
                    <w:rPr>
                      <w:rFonts w:cs="Arial"/>
                      <w:color w:val="000000"/>
                      <w:sz w:val="20"/>
                      <w:szCs w:val="20"/>
                    </w:rPr>
                  </w:pPr>
                </w:p>
                <w:p w14:paraId="09C1D0FE" w14:textId="77777777" w:rsidR="00B64DF0" w:rsidRPr="006A615D" w:rsidRDefault="00B64DF0">
                  <w:pPr>
                    <w:pBdr>
                      <w:top w:val="nil"/>
                      <w:left w:val="nil"/>
                      <w:bottom w:val="nil"/>
                      <w:right w:val="nil"/>
                      <w:between w:val="nil"/>
                    </w:pBdr>
                    <w:rPr>
                      <w:rFonts w:cs="Arial"/>
                      <w:color w:val="000000"/>
                      <w:sz w:val="20"/>
                      <w:szCs w:val="20"/>
                    </w:rPr>
                  </w:pPr>
                </w:p>
                <w:p w14:paraId="6B7B61C2" w14:textId="77777777" w:rsidR="00B64DF0" w:rsidRPr="006A615D" w:rsidRDefault="00B64DF0" w:rsidP="00E77985">
                  <w:pPr>
                    <w:numPr>
                      <w:ilvl w:val="0"/>
                      <w:numId w:val="34"/>
                    </w:numPr>
                    <w:pBdr>
                      <w:top w:val="nil"/>
                      <w:left w:val="nil"/>
                      <w:bottom w:val="nil"/>
                      <w:right w:val="nil"/>
                      <w:between w:val="nil"/>
                    </w:pBdr>
                    <w:suppressAutoHyphens/>
                    <w:overflowPunct/>
                    <w:autoSpaceDE/>
                    <w:autoSpaceDN/>
                    <w:adjustRightInd/>
                    <w:spacing w:line="259" w:lineRule="auto"/>
                    <w:ind w:left="0" w:firstLineChars="12" w:firstLine="24"/>
                    <w:jc w:val="left"/>
                    <w:textDirection w:val="btLr"/>
                    <w:textAlignment w:val="top"/>
                    <w:outlineLvl w:val="0"/>
                    <w:rPr>
                      <w:rFonts w:cs="Arial"/>
                      <w:color w:val="000000"/>
                      <w:sz w:val="20"/>
                      <w:szCs w:val="20"/>
                    </w:rPr>
                  </w:pPr>
                  <w:r w:rsidRPr="006A615D">
                    <w:rPr>
                      <w:rFonts w:cs="Arial"/>
                      <w:color w:val="000000"/>
                      <w:sz w:val="20"/>
                      <w:szCs w:val="20"/>
                    </w:rPr>
                    <w:t>Normativna usklajenost predloga zakona:</w:t>
                  </w:r>
                </w:p>
                <w:p w14:paraId="7762463C"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102D6842" w14:textId="77777777" w:rsidR="00B64DF0" w:rsidRPr="006A615D" w:rsidRDefault="00B64DF0" w:rsidP="00E77985">
                  <w:pPr>
                    <w:numPr>
                      <w:ilvl w:val="0"/>
                      <w:numId w:val="34"/>
                    </w:numPr>
                    <w:pBdr>
                      <w:top w:val="nil"/>
                      <w:left w:val="nil"/>
                      <w:bottom w:val="nil"/>
                      <w:right w:val="nil"/>
                      <w:between w:val="nil"/>
                    </w:pBdr>
                    <w:suppressAutoHyphens/>
                    <w:overflowPunct/>
                    <w:autoSpaceDE/>
                    <w:autoSpaceDN/>
                    <w:adjustRightInd/>
                    <w:spacing w:line="259" w:lineRule="auto"/>
                    <w:ind w:left="0" w:firstLineChars="12" w:firstLine="24"/>
                    <w:contextualSpacing/>
                    <w:textDirection w:val="btLr"/>
                    <w:textAlignment w:val="top"/>
                    <w:outlineLvl w:val="0"/>
                    <w:rPr>
                      <w:rFonts w:cs="Arial"/>
                      <w:color w:val="000000"/>
                      <w:sz w:val="20"/>
                      <w:szCs w:val="20"/>
                    </w:rPr>
                  </w:pPr>
                  <w:r w:rsidRPr="006A615D">
                    <w:rPr>
                      <w:rFonts w:cs="Arial"/>
                      <w:color w:val="000000"/>
                      <w:sz w:val="20"/>
                      <w:szCs w:val="20"/>
                    </w:rPr>
                    <w:t>z veljavnim pravnim redom</w:t>
                  </w:r>
                </w:p>
                <w:p w14:paraId="39055437"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1C7C8A37" w14:textId="77777777" w:rsidR="00B64DF0" w:rsidRPr="006A615D"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Predlog zakona je usklajen z veljavnim pravnim redom Republike Slovenije in EU.</w:t>
                  </w:r>
                </w:p>
                <w:p w14:paraId="70CF175A"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53BFBA73" w14:textId="77777777" w:rsidR="00B64DF0" w:rsidRPr="006A615D" w:rsidRDefault="00B64DF0" w:rsidP="00E77985">
                  <w:pPr>
                    <w:numPr>
                      <w:ilvl w:val="0"/>
                      <w:numId w:val="34"/>
                    </w:numPr>
                    <w:pBdr>
                      <w:top w:val="nil"/>
                      <w:left w:val="nil"/>
                      <w:bottom w:val="nil"/>
                      <w:right w:val="nil"/>
                      <w:between w:val="nil"/>
                    </w:pBdr>
                    <w:suppressAutoHyphens/>
                    <w:overflowPunct/>
                    <w:autoSpaceDE/>
                    <w:autoSpaceDN/>
                    <w:adjustRightInd/>
                    <w:spacing w:line="259" w:lineRule="auto"/>
                    <w:ind w:left="0" w:firstLineChars="12" w:firstLine="24"/>
                    <w:contextualSpacing/>
                    <w:textDirection w:val="btLr"/>
                    <w:textAlignment w:val="top"/>
                    <w:outlineLvl w:val="0"/>
                    <w:rPr>
                      <w:rFonts w:cs="Arial"/>
                      <w:color w:val="000000"/>
                      <w:sz w:val="20"/>
                      <w:szCs w:val="20"/>
                    </w:rPr>
                  </w:pPr>
                  <w:r w:rsidRPr="006A615D">
                    <w:rPr>
                      <w:rFonts w:cs="Arial"/>
                      <w:color w:val="000000"/>
                      <w:sz w:val="20"/>
                      <w:szCs w:val="20"/>
                    </w:rPr>
                    <w:t>s splošno veljavnimi načeli mednarodnega prava in mednarodnimi pogodbami, ki zavezujejo Republiko Slovenijo</w:t>
                  </w:r>
                </w:p>
                <w:p w14:paraId="7D60B733"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02610F2D" w14:textId="77777777" w:rsidR="00B64DF0" w:rsidRPr="006A615D"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Predlog zakona je v skladu s splošno veljavnimi načeli mednarodnega prava in mednarodnimi pogodbami, ki zavezujejo Republiko Slovenijo.</w:t>
                  </w:r>
                </w:p>
                <w:p w14:paraId="608FD756" w14:textId="77777777" w:rsidR="00B64DF0" w:rsidRPr="006A615D" w:rsidRDefault="00B64DF0">
                  <w:pPr>
                    <w:pBdr>
                      <w:top w:val="nil"/>
                      <w:left w:val="nil"/>
                      <w:bottom w:val="nil"/>
                      <w:right w:val="nil"/>
                      <w:between w:val="nil"/>
                    </w:pBdr>
                    <w:rPr>
                      <w:rFonts w:cs="Arial"/>
                      <w:color w:val="000000"/>
                      <w:sz w:val="20"/>
                      <w:szCs w:val="20"/>
                    </w:rPr>
                  </w:pPr>
                </w:p>
                <w:p w14:paraId="0944DB9C" w14:textId="77777777" w:rsidR="00B64DF0" w:rsidRPr="006A615D" w:rsidRDefault="00B64DF0" w:rsidP="00E77985">
                  <w:pPr>
                    <w:numPr>
                      <w:ilvl w:val="0"/>
                      <w:numId w:val="34"/>
                    </w:numPr>
                    <w:pBdr>
                      <w:top w:val="nil"/>
                      <w:left w:val="nil"/>
                      <w:bottom w:val="nil"/>
                      <w:right w:val="nil"/>
                      <w:between w:val="nil"/>
                    </w:pBdr>
                    <w:suppressAutoHyphens/>
                    <w:overflowPunct/>
                    <w:autoSpaceDE/>
                    <w:autoSpaceDN/>
                    <w:adjustRightInd/>
                    <w:spacing w:line="259" w:lineRule="auto"/>
                    <w:ind w:left="0" w:firstLineChars="12" w:firstLine="24"/>
                    <w:jc w:val="left"/>
                    <w:textDirection w:val="btLr"/>
                    <w:textAlignment w:val="top"/>
                    <w:outlineLvl w:val="0"/>
                    <w:rPr>
                      <w:rFonts w:cs="Arial"/>
                      <w:color w:val="000000"/>
                      <w:sz w:val="20"/>
                      <w:szCs w:val="20"/>
                    </w:rPr>
                  </w:pPr>
                  <w:r w:rsidRPr="006A615D">
                    <w:rPr>
                      <w:rFonts w:cs="Arial"/>
                      <w:color w:val="000000"/>
                      <w:sz w:val="20"/>
                      <w:szCs w:val="20"/>
                    </w:rPr>
                    <w:t>Usklajenost predloga zakona:</w:t>
                  </w:r>
                </w:p>
                <w:p w14:paraId="31A9A03A"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53749F85" w14:textId="77777777" w:rsidR="00B64DF0" w:rsidRPr="006A615D" w:rsidRDefault="00B64DF0" w:rsidP="00E77985">
                  <w:pPr>
                    <w:numPr>
                      <w:ilvl w:val="0"/>
                      <w:numId w:val="34"/>
                    </w:numPr>
                    <w:pBdr>
                      <w:top w:val="nil"/>
                      <w:left w:val="nil"/>
                      <w:bottom w:val="nil"/>
                      <w:right w:val="nil"/>
                      <w:between w:val="nil"/>
                    </w:pBdr>
                    <w:suppressAutoHyphens/>
                    <w:overflowPunct/>
                    <w:autoSpaceDE/>
                    <w:autoSpaceDN/>
                    <w:adjustRightInd/>
                    <w:spacing w:line="259" w:lineRule="auto"/>
                    <w:ind w:left="0" w:firstLineChars="12" w:firstLine="24"/>
                    <w:contextualSpacing/>
                    <w:textDirection w:val="btLr"/>
                    <w:textAlignment w:val="top"/>
                    <w:outlineLvl w:val="0"/>
                    <w:rPr>
                      <w:rFonts w:cs="Arial"/>
                      <w:color w:val="000000"/>
                      <w:sz w:val="20"/>
                      <w:szCs w:val="20"/>
                    </w:rPr>
                  </w:pPr>
                  <w:r w:rsidRPr="006A615D">
                    <w:rPr>
                      <w:rFonts w:cs="Arial"/>
                      <w:color w:val="000000"/>
                      <w:sz w:val="20"/>
                      <w:szCs w:val="20"/>
                    </w:rPr>
                    <w:t>s samoupravnimi lokalnimi skupnostmi</w:t>
                  </w:r>
                </w:p>
                <w:p w14:paraId="3C1891F9"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15A4E370" w14:textId="77777777" w:rsidR="00B64DF0" w:rsidRPr="006A615D" w:rsidRDefault="00B64DF0">
                  <w:pPr>
                    <w:pBdr>
                      <w:top w:val="nil"/>
                      <w:left w:val="nil"/>
                      <w:bottom w:val="nil"/>
                      <w:right w:val="nil"/>
                      <w:between w:val="nil"/>
                    </w:pBdr>
                    <w:ind w:firstLineChars="12" w:firstLine="24"/>
                    <w:rPr>
                      <w:rFonts w:cs="Arial"/>
                      <w:color w:val="000000"/>
                      <w:sz w:val="20"/>
                      <w:szCs w:val="20"/>
                    </w:rPr>
                  </w:pPr>
                  <w:r w:rsidRPr="006A615D">
                    <w:rPr>
                      <w:rFonts w:cs="Arial"/>
                      <w:color w:val="000000"/>
                      <w:sz w:val="20"/>
                      <w:szCs w:val="20"/>
                    </w:rPr>
                    <w:t>Predlog zakona ne posega na področje lokalne samouprave, zato usklajevanje ni bilo potrebno.</w:t>
                  </w:r>
                </w:p>
                <w:p w14:paraId="71B5FB54" w14:textId="77777777" w:rsidR="00B64DF0" w:rsidRPr="006A615D" w:rsidRDefault="00B64DF0">
                  <w:pPr>
                    <w:pBdr>
                      <w:top w:val="nil"/>
                      <w:left w:val="nil"/>
                      <w:bottom w:val="nil"/>
                      <w:right w:val="nil"/>
                      <w:between w:val="nil"/>
                    </w:pBdr>
                    <w:contextualSpacing/>
                    <w:rPr>
                      <w:rFonts w:cs="Arial"/>
                      <w:color w:val="000000"/>
                      <w:sz w:val="20"/>
                      <w:szCs w:val="20"/>
                    </w:rPr>
                  </w:pPr>
                </w:p>
                <w:p w14:paraId="6D77B5D5" w14:textId="77777777" w:rsidR="00B64DF0" w:rsidRPr="006A615D" w:rsidRDefault="00B64DF0" w:rsidP="00E77985">
                  <w:pPr>
                    <w:pStyle w:val="Odstavekseznama"/>
                    <w:numPr>
                      <w:ilvl w:val="0"/>
                      <w:numId w:val="34"/>
                    </w:numPr>
                    <w:pBdr>
                      <w:top w:val="nil"/>
                      <w:left w:val="nil"/>
                      <w:bottom w:val="nil"/>
                      <w:right w:val="nil"/>
                      <w:between w:val="nil"/>
                    </w:pBdr>
                    <w:suppressAutoHyphens/>
                    <w:overflowPunct/>
                    <w:autoSpaceDE/>
                    <w:autoSpaceDN/>
                    <w:adjustRightInd/>
                    <w:spacing w:line="259" w:lineRule="auto"/>
                    <w:ind w:left="733" w:hanging="709"/>
                    <w:contextualSpacing/>
                    <w:textDirection w:val="btLr"/>
                    <w:textAlignment w:val="top"/>
                    <w:outlineLvl w:val="0"/>
                    <w:rPr>
                      <w:rFonts w:cs="Arial"/>
                      <w:color w:val="000000"/>
                      <w:sz w:val="20"/>
                      <w:szCs w:val="20"/>
                    </w:rPr>
                  </w:pPr>
                  <w:r w:rsidRPr="006A615D">
                    <w:rPr>
                      <w:rFonts w:cs="Arial"/>
                      <w:color w:val="000000"/>
                      <w:sz w:val="20"/>
                      <w:szCs w:val="20"/>
                    </w:rPr>
                    <w:t>s civilno družbo oziroma ciljnimi skupinami, na katere se predlog zakona nanaša (navedba neusklajenih vprašanj)</w:t>
                  </w:r>
                </w:p>
                <w:p w14:paraId="24879102" w14:textId="77777777" w:rsidR="00B64DF0" w:rsidRPr="006A615D" w:rsidRDefault="00B64DF0">
                  <w:pPr>
                    <w:pBdr>
                      <w:top w:val="nil"/>
                      <w:left w:val="nil"/>
                      <w:bottom w:val="nil"/>
                      <w:right w:val="nil"/>
                      <w:between w:val="nil"/>
                    </w:pBdr>
                    <w:ind w:firstLineChars="12" w:firstLine="24"/>
                    <w:rPr>
                      <w:rFonts w:cs="Arial"/>
                      <w:color w:val="000000"/>
                      <w:sz w:val="20"/>
                      <w:szCs w:val="20"/>
                    </w:rPr>
                  </w:pPr>
                </w:p>
                <w:p w14:paraId="7FD2D177" w14:textId="77777777" w:rsidR="00B64DF0" w:rsidRPr="006A615D" w:rsidRDefault="00B64DF0" w:rsidP="00E77985">
                  <w:pPr>
                    <w:pStyle w:val="Odstavekseznama"/>
                    <w:numPr>
                      <w:ilvl w:val="0"/>
                      <w:numId w:val="34"/>
                    </w:numPr>
                    <w:pBdr>
                      <w:top w:val="nil"/>
                      <w:left w:val="nil"/>
                      <w:bottom w:val="nil"/>
                      <w:right w:val="nil"/>
                      <w:between w:val="nil"/>
                    </w:pBdr>
                    <w:suppressAutoHyphens/>
                    <w:overflowPunct/>
                    <w:autoSpaceDE/>
                    <w:autoSpaceDN/>
                    <w:adjustRightInd/>
                    <w:spacing w:line="259" w:lineRule="auto"/>
                    <w:ind w:left="733" w:hanging="709"/>
                    <w:contextualSpacing/>
                    <w:textDirection w:val="btLr"/>
                    <w:textAlignment w:val="top"/>
                    <w:outlineLvl w:val="0"/>
                    <w:rPr>
                      <w:rFonts w:cs="Arial"/>
                      <w:color w:val="000000"/>
                      <w:sz w:val="20"/>
                      <w:szCs w:val="20"/>
                    </w:rPr>
                  </w:pPr>
                  <w:r w:rsidRPr="006A615D">
                    <w:rPr>
                      <w:rFonts w:cs="Arial"/>
                      <w:color w:val="000000"/>
                      <w:sz w:val="20"/>
                      <w:szCs w:val="20"/>
                    </w:rPr>
                    <w:t>s subjekti, ki so na poziv predlagatelja neposredno sodelovali pri pripravi predloga zakona oziroma so dali mnenje (znanstvene in strokovne ustanove, nevladne organizacije in posamezni strokovnjaki ter predstavniki zainteresirane javnosti)</w:t>
                  </w:r>
                </w:p>
              </w:tc>
            </w:tr>
          </w:tbl>
          <w:p w14:paraId="770A21EE" w14:textId="77777777" w:rsidR="00B64DF0" w:rsidRPr="006A615D" w:rsidRDefault="00B64DF0">
            <w:pPr>
              <w:pBdr>
                <w:top w:val="nil"/>
                <w:left w:val="nil"/>
                <w:bottom w:val="nil"/>
                <w:right w:val="nil"/>
                <w:between w:val="nil"/>
              </w:pBdr>
              <w:rPr>
                <w:rFonts w:cs="Arial"/>
                <w:color w:val="000000"/>
                <w:sz w:val="20"/>
                <w:szCs w:val="20"/>
              </w:rPr>
            </w:pPr>
          </w:p>
          <w:p w14:paraId="5AC49F7F" w14:textId="77777777" w:rsidR="00B64DF0" w:rsidRPr="006A615D" w:rsidRDefault="00B64DF0">
            <w:pPr>
              <w:pBdr>
                <w:top w:val="nil"/>
                <w:left w:val="nil"/>
                <w:bottom w:val="nil"/>
                <w:right w:val="nil"/>
                <w:between w:val="nil"/>
              </w:pBdr>
              <w:ind w:hanging="2"/>
              <w:rPr>
                <w:rFonts w:cs="Arial"/>
                <w:color w:val="000000"/>
                <w:sz w:val="20"/>
                <w:szCs w:val="20"/>
              </w:rPr>
            </w:pPr>
          </w:p>
        </w:tc>
      </w:tr>
      <w:tr w:rsidR="00B64DF0" w:rsidRPr="00DD385E" w14:paraId="5D2DFF99" w14:textId="77777777" w:rsidTr="1A98FD28">
        <w:trPr>
          <w:jc w:val="center"/>
        </w:trPr>
        <w:tc>
          <w:tcPr>
            <w:tcW w:w="8910" w:type="dxa"/>
          </w:tcPr>
          <w:p w14:paraId="3FE55D03"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lastRenderedPageBreak/>
              <w:t xml:space="preserve">3. OCENA FINANČNIH POSLEDIC PREDLOGA ZAKONA ZA DRŽAVNI PRORAČUN IN DRUGA JAVNO FINANČNA SREDSTVA  </w:t>
            </w:r>
          </w:p>
        </w:tc>
      </w:tr>
      <w:tr w:rsidR="00B64DF0" w:rsidRPr="00DD385E" w14:paraId="52649C49" w14:textId="77777777" w:rsidTr="1A98FD28">
        <w:trPr>
          <w:jc w:val="center"/>
        </w:trPr>
        <w:tc>
          <w:tcPr>
            <w:tcW w:w="8910" w:type="dxa"/>
          </w:tcPr>
          <w:p w14:paraId="6760664D" w14:textId="54DC5DF7" w:rsidR="00B64DF0" w:rsidRPr="00DD385E" w:rsidRDefault="00B64DF0" w:rsidP="1A98FD28">
            <w:pPr>
              <w:widowControl w:val="0"/>
              <w:pBdr>
                <w:top w:val="nil"/>
                <w:left w:val="nil"/>
                <w:bottom w:val="nil"/>
                <w:right w:val="nil"/>
                <w:between w:val="nil"/>
              </w:pBdr>
              <w:ind w:hanging="2"/>
              <w:rPr>
                <w:rFonts w:eastAsia="Arial" w:cs="Arial"/>
                <w:sz w:val="20"/>
                <w:szCs w:val="20"/>
              </w:rPr>
            </w:pPr>
          </w:p>
          <w:p w14:paraId="0C9D0EEC" w14:textId="78B0BDA7" w:rsidR="00B64DF0" w:rsidRPr="00DD385E" w:rsidRDefault="29546FC8" w:rsidP="1A98FD28">
            <w:pPr>
              <w:widowControl w:val="0"/>
              <w:pBdr>
                <w:top w:val="nil"/>
                <w:left w:val="nil"/>
                <w:bottom w:val="nil"/>
                <w:right w:val="nil"/>
                <w:between w:val="nil"/>
              </w:pBdr>
              <w:ind w:hanging="2"/>
              <w:rPr>
                <w:rFonts w:eastAsia="Arial" w:cs="Arial"/>
                <w:sz w:val="20"/>
                <w:szCs w:val="20"/>
              </w:rPr>
            </w:pPr>
            <w:r w:rsidRPr="1A98FD28">
              <w:rPr>
                <w:rFonts w:eastAsia="Arial" w:cs="Arial"/>
                <w:sz w:val="20"/>
                <w:szCs w:val="20"/>
              </w:rPr>
              <w:t>Predlagane spremembe ne bodo imele vpliva na povečanje ali zmanjšanje javnofinančnih sredstev za izvajanje zakona.</w:t>
            </w:r>
          </w:p>
          <w:p w14:paraId="2361D1C3" w14:textId="77777777" w:rsidR="008A3A69" w:rsidRPr="008A3A69" w:rsidRDefault="008A3A69" w:rsidP="008A3A69">
            <w:pPr>
              <w:pBdr>
                <w:top w:val="nil"/>
                <w:left w:val="nil"/>
                <w:bottom w:val="nil"/>
                <w:right w:val="nil"/>
                <w:between w:val="nil"/>
              </w:pBdr>
              <w:rPr>
                <w:rFonts w:eastAsia="Arial" w:cs="Arial"/>
                <w:sz w:val="20"/>
                <w:szCs w:val="20"/>
              </w:rPr>
            </w:pPr>
          </w:p>
          <w:p w14:paraId="7AB8D99D" w14:textId="3692D8A3" w:rsidR="008A3A69" w:rsidRPr="008A3A69" w:rsidRDefault="008A3A69" w:rsidP="008A3A69">
            <w:pPr>
              <w:pBdr>
                <w:top w:val="nil"/>
                <w:left w:val="nil"/>
                <w:bottom w:val="nil"/>
                <w:right w:val="nil"/>
                <w:between w:val="nil"/>
              </w:pBdr>
              <w:rPr>
                <w:rFonts w:eastAsia="Arial" w:cs="Arial"/>
                <w:sz w:val="20"/>
                <w:szCs w:val="20"/>
              </w:rPr>
            </w:pPr>
            <w:r w:rsidRPr="008A3A69">
              <w:rPr>
                <w:rFonts w:eastAsia="Arial" w:cs="Arial"/>
                <w:sz w:val="20"/>
                <w:szCs w:val="20"/>
              </w:rPr>
              <w:t xml:space="preserve">Zakon se bo v letih 2024 in 2025 izvajal v skladu z načrtovano višino sredstev, namenjenih </w:t>
            </w:r>
            <w:r w:rsidR="009735DC">
              <w:rPr>
                <w:rFonts w:eastAsia="Arial" w:cs="Arial"/>
                <w:sz w:val="20"/>
                <w:szCs w:val="20"/>
              </w:rPr>
              <w:t xml:space="preserve">za </w:t>
            </w:r>
            <w:r w:rsidRPr="008A3A69">
              <w:rPr>
                <w:rFonts w:eastAsia="Arial" w:cs="Arial"/>
                <w:sz w:val="20"/>
                <w:szCs w:val="20"/>
              </w:rPr>
              <w:t>spodbujanj</w:t>
            </w:r>
            <w:r w:rsidR="009735DC">
              <w:rPr>
                <w:rFonts w:eastAsia="Arial" w:cs="Arial"/>
                <w:sz w:val="20"/>
                <w:szCs w:val="20"/>
              </w:rPr>
              <w:t>e</w:t>
            </w:r>
            <w:r w:rsidRPr="008A3A69">
              <w:rPr>
                <w:rFonts w:eastAsia="Arial" w:cs="Arial"/>
                <w:sz w:val="20"/>
                <w:szCs w:val="20"/>
              </w:rPr>
              <w:t xml:space="preserve"> investicij in spodbujanj</w:t>
            </w:r>
            <w:r w:rsidR="009735DC">
              <w:rPr>
                <w:rFonts w:eastAsia="Arial" w:cs="Arial"/>
                <w:sz w:val="20"/>
                <w:szCs w:val="20"/>
              </w:rPr>
              <w:t>e</w:t>
            </w:r>
            <w:r w:rsidRPr="008A3A69">
              <w:rPr>
                <w:rFonts w:eastAsia="Arial" w:cs="Arial"/>
                <w:sz w:val="20"/>
                <w:szCs w:val="20"/>
              </w:rPr>
              <w:t xml:space="preserve"> internacionalizacije, zagotovljenih v finančnem načrtu ministrstva, pristojnega za gospodarstvo, za leti 2024 in 2025. Za prihodnja leta se bodo sredstva zagotavljala ob pripravi proračunov.</w:t>
            </w:r>
          </w:p>
          <w:p w14:paraId="20814995" w14:textId="77777777" w:rsidR="008A3A69" w:rsidRPr="008A3A69" w:rsidRDefault="008A3A69" w:rsidP="008A3A69">
            <w:pPr>
              <w:pBdr>
                <w:top w:val="nil"/>
                <w:left w:val="nil"/>
                <w:bottom w:val="nil"/>
                <w:right w:val="nil"/>
                <w:between w:val="nil"/>
              </w:pBdr>
              <w:rPr>
                <w:rFonts w:eastAsia="Arial" w:cs="Arial"/>
                <w:sz w:val="20"/>
                <w:szCs w:val="20"/>
              </w:rPr>
            </w:pPr>
          </w:p>
          <w:p w14:paraId="1AF0A230" w14:textId="77777777" w:rsidR="008A3A69" w:rsidRPr="008A3A69" w:rsidRDefault="008A3A69" w:rsidP="008A3A69">
            <w:pPr>
              <w:pBdr>
                <w:top w:val="nil"/>
                <w:left w:val="nil"/>
                <w:bottom w:val="nil"/>
                <w:right w:val="nil"/>
                <w:between w:val="nil"/>
              </w:pBdr>
              <w:rPr>
                <w:rFonts w:eastAsia="Arial" w:cs="Arial"/>
                <w:sz w:val="20"/>
                <w:szCs w:val="20"/>
              </w:rPr>
            </w:pPr>
            <w:r w:rsidRPr="008A3A69">
              <w:rPr>
                <w:rFonts w:eastAsia="Arial" w:cs="Arial"/>
                <w:sz w:val="20"/>
                <w:szCs w:val="20"/>
              </w:rPr>
              <w:t>Ministrstvo, pristojno za gospodarstvo, ima za leto 2024 in za leto 2025 v svojem finančnem načrtu zagotovljena sredstva v višini:</w:t>
            </w:r>
          </w:p>
          <w:p w14:paraId="1C8AC2BD" w14:textId="3A8DC3C6" w:rsidR="008A3A69" w:rsidRPr="008A3A69" w:rsidRDefault="008A3A69" w:rsidP="008A3A69">
            <w:pPr>
              <w:numPr>
                <w:ilvl w:val="0"/>
                <w:numId w:val="38"/>
              </w:numPr>
              <w:pBdr>
                <w:top w:val="nil"/>
                <w:left w:val="nil"/>
                <w:bottom w:val="nil"/>
                <w:right w:val="nil"/>
                <w:between w:val="nil"/>
              </w:pBdr>
              <w:rPr>
                <w:rFonts w:eastAsia="Arial" w:cs="Arial"/>
                <w:sz w:val="20"/>
                <w:szCs w:val="20"/>
              </w:rPr>
            </w:pPr>
            <w:r w:rsidRPr="008A3A69">
              <w:rPr>
                <w:rFonts w:eastAsia="Arial" w:cs="Arial"/>
                <w:sz w:val="20"/>
                <w:szCs w:val="20"/>
              </w:rPr>
              <w:t xml:space="preserve">59.640.973 EUR za leto 2024 in 41.251.127 EUR za leto 2025 na proračunski postavki 231756 – </w:t>
            </w:r>
            <w:r w:rsidR="009735DC">
              <w:rPr>
                <w:rFonts w:eastAsia="Arial" w:cs="Arial"/>
                <w:sz w:val="20"/>
                <w:szCs w:val="20"/>
              </w:rPr>
              <w:t>s</w:t>
            </w:r>
            <w:r w:rsidRPr="008A3A69">
              <w:rPr>
                <w:rFonts w:eastAsia="Arial" w:cs="Arial"/>
                <w:sz w:val="20"/>
                <w:szCs w:val="20"/>
              </w:rPr>
              <w:t>podbujanje investicij, in sicer za dodeljevanje subvencij, in</w:t>
            </w:r>
          </w:p>
          <w:p w14:paraId="125D8216" w14:textId="6B9C659C" w:rsidR="008A3A69" w:rsidRPr="008A3A69" w:rsidRDefault="008A3A69" w:rsidP="008A3A69">
            <w:pPr>
              <w:numPr>
                <w:ilvl w:val="0"/>
                <w:numId w:val="38"/>
              </w:numPr>
              <w:pBdr>
                <w:top w:val="nil"/>
                <w:left w:val="nil"/>
                <w:bottom w:val="nil"/>
                <w:right w:val="nil"/>
                <w:between w:val="nil"/>
              </w:pBdr>
              <w:rPr>
                <w:rFonts w:eastAsia="Arial" w:cs="Arial"/>
                <w:sz w:val="20"/>
                <w:szCs w:val="20"/>
              </w:rPr>
            </w:pPr>
            <w:r w:rsidRPr="008A3A69">
              <w:rPr>
                <w:rFonts w:eastAsia="Arial" w:cs="Arial"/>
                <w:sz w:val="20"/>
                <w:szCs w:val="20"/>
              </w:rPr>
              <w:t xml:space="preserve">3.434.000 EUR za leto 2024 in 3.444.000 EUR za leto 2025 na proračunski postavki 231790 – </w:t>
            </w:r>
            <w:r w:rsidR="009735DC">
              <w:rPr>
                <w:rFonts w:eastAsia="Arial" w:cs="Arial"/>
                <w:sz w:val="20"/>
                <w:szCs w:val="20"/>
              </w:rPr>
              <w:t>s</w:t>
            </w:r>
            <w:r w:rsidRPr="008A3A69">
              <w:rPr>
                <w:rFonts w:eastAsia="Arial" w:cs="Arial"/>
                <w:sz w:val="20"/>
                <w:szCs w:val="20"/>
              </w:rPr>
              <w:t>podbujanje internacionalizacije, in sicer za izvajanje aktivnosti spodbujanja investicij in internacionalizacije.</w:t>
            </w:r>
          </w:p>
          <w:p w14:paraId="28544D07" w14:textId="77777777" w:rsidR="008A3A69" w:rsidRPr="008A3A69" w:rsidRDefault="008A3A69" w:rsidP="008A3A69">
            <w:pPr>
              <w:pBdr>
                <w:top w:val="nil"/>
                <w:left w:val="nil"/>
                <w:bottom w:val="nil"/>
                <w:right w:val="nil"/>
                <w:between w:val="nil"/>
              </w:pBdr>
              <w:rPr>
                <w:rFonts w:eastAsia="Arial" w:cs="Arial"/>
                <w:sz w:val="20"/>
                <w:szCs w:val="20"/>
              </w:rPr>
            </w:pPr>
          </w:p>
          <w:p w14:paraId="35754B47" w14:textId="77777777" w:rsidR="00B64DF0" w:rsidRPr="00661D77" w:rsidRDefault="00B64DF0">
            <w:pPr>
              <w:pBdr>
                <w:top w:val="nil"/>
                <w:left w:val="nil"/>
                <w:bottom w:val="nil"/>
                <w:right w:val="nil"/>
                <w:between w:val="nil"/>
              </w:pBdr>
              <w:rPr>
                <w:rFonts w:eastAsia="Arial" w:cs="Arial"/>
                <w:sz w:val="20"/>
                <w:szCs w:val="20"/>
              </w:rPr>
            </w:pPr>
          </w:p>
          <w:p w14:paraId="6FD5B8E2" w14:textId="5040EB60" w:rsidR="00B64DF0" w:rsidRPr="00661D77" w:rsidRDefault="009735DC">
            <w:pPr>
              <w:pBdr>
                <w:top w:val="nil"/>
                <w:left w:val="nil"/>
                <w:bottom w:val="nil"/>
                <w:right w:val="nil"/>
                <w:between w:val="nil"/>
              </w:pBdr>
              <w:rPr>
                <w:rFonts w:eastAsia="Arial" w:cs="Arial"/>
                <w:sz w:val="20"/>
                <w:szCs w:val="20"/>
              </w:rPr>
            </w:pPr>
            <w:r>
              <w:rPr>
                <w:rFonts w:eastAsia="Arial" w:cs="Arial"/>
                <w:sz w:val="20"/>
                <w:szCs w:val="20"/>
                <w:u w:val="single"/>
              </w:rPr>
              <w:t xml:space="preserve">– </w:t>
            </w:r>
            <w:r w:rsidR="00B64DF0" w:rsidRPr="00661D77">
              <w:rPr>
                <w:rFonts w:eastAsia="Arial" w:cs="Arial"/>
                <w:sz w:val="20"/>
                <w:szCs w:val="20"/>
                <w:u w:val="single"/>
              </w:rPr>
              <w:t>ocena drugih javnofinančnih sredstev</w:t>
            </w:r>
          </w:p>
          <w:p w14:paraId="61DA5D98" w14:textId="18649A3C" w:rsidR="00AF773B" w:rsidRDefault="00AF773B">
            <w:pPr>
              <w:pBdr>
                <w:top w:val="nil"/>
                <w:left w:val="nil"/>
                <w:bottom w:val="nil"/>
                <w:right w:val="nil"/>
                <w:between w:val="nil"/>
              </w:pBdr>
              <w:rPr>
                <w:rFonts w:eastAsia="Arial" w:cs="Arial"/>
                <w:sz w:val="20"/>
                <w:szCs w:val="20"/>
              </w:rPr>
            </w:pPr>
          </w:p>
          <w:p w14:paraId="4E069389" w14:textId="657A3D3B" w:rsidR="00B64DF0" w:rsidRPr="00661D77" w:rsidRDefault="00B64DF0">
            <w:pPr>
              <w:pBdr>
                <w:top w:val="nil"/>
                <w:left w:val="nil"/>
                <w:bottom w:val="nil"/>
                <w:right w:val="nil"/>
                <w:between w:val="nil"/>
              </w:pBdr>
              <w:rPr>
                <w:rFonts w:eastAsia="Arial" w:cs="Arial"/>
                <w:sz w:val="20"/>
                <w:szCs w:val="20"/>
              </w:rPr>
            </w:pPr>
            <w:r w:rsidRPr="00661D77">
              <w:rPr>
                <w:rFonts w:eastAsia="Arial" w:cs="Arial"/>
                <w:sz w:val="20"/>
                <w:szCs w:val="20"/>
              </w:rPr>
              <w:t xml:space="preserve">Izvajanje zakona bo le izjemoma imelo finančne posledice na občinske proračune, saj zakon ne posega v avtonomijo samoupravnih lokalnih skupnosti, ki so samostojne pri odločanju o tem, ali bodo prodale nepremičnino in po kakšni ceni bodo nepremičnino prodale, temveč zakon daje </w:t>
            </w:r>
            <w:r w:rsidRPr="00661D77">
              <w:rPr>
                <w:rFonts w:eastAsia="Arial" w:cs="Arial"/>
                <w:sz w:val="20"/>
                <w:szCs w:val="20"/>
              </w:rPr>
              <w:lastRenderedPageBreak/>
              <w:t xml:space="preserve">možnost samoupravnim lokalnim skupnostim, da prodajo nepremičnino po ceni, ki je nižja od tržne, pod pogoji in merili, določenimi v predlaganem zakonu. Samoupravne lokalne skupnosti se bodo za prodajo nepremičnine pod tržno ceno odločile zgolj, če </w:t>
            </w:r>
            <w:r w:rsidR="009735DC">
              <w:rPr>
                <w:rFonts w:eastAsia="Arial" w:cs="Arial"/>
                <w:sz w:val="20"/>
                <w:szCs w:val="20"/>
              </w:rPr>
              <w:t xml:space="preserve">jim </w:t>
            </w:r>
            <w:r w:rsidRPr="00661D77">
              <w:rPr>
                <w:rFonts w:eastAsia="Arial" w:cs="Arial"/>
                <w:sz w:val="20"/>
                <w:szCs w:val="20"/>
              </w:rPr>
              <w:t>ne bi uspel</w:t>
            </w:r>
            <w:r w:rsidR="009735DC">
              <w:rPr>
                <w:rFonts w:eastAsia="Arial" w:cs="Arial"/>
                <w:sz w:val="20"/>
                <w:szCs w:val="20"/>
              </w:rPr>
              <w:t>o</w:t>
            </w:r>
            <w:r w:rsidRPr="00661D77">
              <w:rPr>
                <w:rFonts w:eastAsia="Arial" w:cs="Arial"/>
                <w:sz w:val="20"/>
                <w:szCs w:val="20"/>
              </w:rPr>
              <w:t xml:space="preserve"> zagotoviti prodaje nepremičnine po tržni ceni.</w:t>
            </w:r>
          </w:p>
          <w:p w14:paraId="6D56D0B3" w14:textId="77777777" w:rsidR="00B64DF0" w:rsidRPr="00661D77" w:rsidRDefault="00B64DF0">
            <w:pPr>
              <w:pBdr>
                <w:top w:val="nil"/>
                <w:left w:val="nil"/>
                <w:bottom w:val="nil"/>
                <w:right w:val="nil"/>
                <w:between w:val="nil"/>
              </w:pBdr>
              <w:rPr>
                <w:rFonts w:eastAsia="Arial" w:cs="Arial"/>
                <w:sz w:val="20"/>
                <w:szCs w:val="20"/>
              </w:rPr>
            </w:pPr>
          </w:p>
          <w:p w14:paraId="36914C61" w14:textId="77777777" w:rsidR="00B64DF0" w:rsidRPr="00661D77" w:rsidRDefault="38D4D25B" w:rsidP="1A98FD28">
            <w:pPr>
              <w:pBdr>
                <w:top w:val="nil"/>
                <w:left w:val="nil"/>
                <w:bottom w:val="nil"/>
                <w:right w:val="nil"/>
                <w:between w:val="nil"/>
              </w:pBdr>
              <w:rPr>
                <w:rFonts w:eastAsia="Arial" w:cs="Arial"/>
                <w:sz w:val="20"/>
                <w:szCs w:val="20"/>
              </w:rPr>
            </w:pPr>
            <w:r w:rsidRPr="1A98FD28">
              <w:rPr>
                <w:rFonts w:eastAsia="Arial" w:cs="Arial"/>
                <w:sz w:val="20"/>
                <w:szCs w:val="20"/>
              </w:rPr>
              <w:t>Izvajanje zakona ne bo imelo posledic za druga javnofinančna sredstva.</w:t>
            </w:r>
          </w:p>
          <w:p w14:paraId="7F2BE7B2" w14:textId="77777777" w:rsidR="00B64DF0" w:rsidRPr="00DD385E" w:rsidRDefault="00B64DF0">
            <w:pPr>
              <w:pBdr>
                <w:top w:val="nil"/>
                <w:left w:val="nil"/>
                <w:bottom w:val="nil"/>
                <w:right w:val="nil"/>
                <w:between w:val="nil"/>
              </w:pBdr>
              <w:ind w:hanging="2"/>
              <w:rPr>
                <w:rFonts w:eastAsia="Arial" w:cs="Arial"/>
                <w:sz w:val="20"/>
                <w:szCs w:val="20"/>
              </w:rPr>
            </w:pPr>
          </w:p>
        </w:tc>
      </w:tr>
      <w:tr w:rsidR="00B64DF0" w:rsidRPr="00DD385E" w14:paraId="74162E20" w14:textId="77777777" w:rsidTr="1A98FD28">
        <w:trPr>
          <w:jc w:val="center"/>
        </w:trPr>
        <w:tc>
          <w:tcPr>
            <w:tcW w:w="8910" w:type="dxa"/>
          </w:tcPr>
          <w:p w14:paraId="78CC89D6" w14:textId="77777777" w:rsidR="00B64DF0" w:rsidRPr="00DD385E"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lastRenderedPageBreak/>
              <w:t xml:space="preserve">4. NAVEDBA, DA SO SREDSTVA ZA IZVAJANJE ZAKONA V DRŽAVNEM PRORAČUNU ZAGOTOVLJENA, ČE PREDLOG ZAKONA PREDVIDEVA PORABO PRORAČUNSKIH SREDSTEV V OBDOBJU, ZA KATERO JE BIL DRŽAVNI PRORAČUN ŽE SPREJET </w:t>
            </w:r>
          </w:p>
          <w:p w14:paraId="59D0D778" w14:textId="77777777" w:rsidR="00B64DF0" w:rsidRPr="00DD385E" w:rsidRDefault="00B64DF0">
            <w:pPr>
              <w:pBdr>
                <w:top w:val="nil"/>
                <w:left w:val="nil"/>
                <w:bottom w:val="nil"/>
                <w:right w:val="nil"/>
                <w:between w:val="nil"/>
              </w:pBdr>
              <w:ind w:hanging="2"/>
              <w:rPr>
                <w:rFonts w:eastAsia="Arial" w:cs="Arial"/>
                <w:b/>
                <w:sz w:val="20"/>
                <w:szCs w:val="20"/>
              </w:rPr>
            </w:pPr>
          </w:p>
          <w:p w14:paraId="7B1730AB" w14:textId="27681C34" w:rsidR="008A3A69" w:rsidRPr="008A3A69" w:rsidRDefault="1DFE6FEE" w:rsidP="1A98FD28">
            <w:pPr>
              <w:widowControl w:val="0"/>
              <w:pBdr>
                <w:top w:val="nil"/>
                <w:left w:val="nil"/>
                <w:bottom w:val="nil"/>
                <w:right w:val="nil"/>
                <w:between w:val="nil"/>
              </w:pBdr>
              <w:ind w:hanging="2"/>
              <w:rPr>
                <w:rFonts w:eastAsia="Arial" w:cs="Arial"/>
                <w:sz w:val="20"/>
                <w:szCs w:val="20"/>
              </w:rPr>
            </w:pPr>
            <w:r w:rsidRPr="1A98FD28">
              <w:rPr>
                <w:rFonts w:eastAsia="Arial" w:cs="Arial"/>
                <w:sz w:val="20"/>
                <w:szCs w:val="20"/>
              </w:rPr>
              <w:t xml:space="preserve">Predlagane spremembe ne bodo imele vpliva na povečanje ali zmanjšanje javnofinančnih sredstev za izvajanje zakona. </w:t>
            </w:r>
          </w:p>
          <w:p w14:paraId="418D49BD" w14:textId="6A2523A5" w:rsidR="008A3A69" w:rsidRPr="008A3A69" w:rsidRDefault="008A3A69" w:rsidP="1A98FD28">
            <w:pPr>
              <w:widowControl w:val="0"/>
              <w:pBdr>
                <w:top w:val="nil"/>
                <w:left w:val="nil"/>
                <w:bottom w:val="nil"/>
                <w:right w:val="nil"/>
                <w:between w:val="nil"/>
              </w:pBdr>
              <w:ind w:hanging="2"/>
              <w:rPr>
                <w:rFonts w:eastAsia="Arial" w:cs="Arial"/>
                <w:sz w:val="20"/>
                <w:szCs w:val="20"/>
              </w:rPr>
            </w:pPr>
          </w:p>
          <w:p w14:paraId="5FB7CB2C" w14:textId="7A5149BF" w:rsidR="008A3A69" w:rsidRPr="008A3A69" w:rsidRDefault="261A0809" w:rsidP="1A98FD28">
            <w:pPr>
              <w:widowControl w:val="0"/>
              <w:pBdr>
                <w:top w:val="nil"/>
                <w:left w:val="nil"/>
                <w:bottom w:val="nil"/>
                <w:right w:val="nil"/>
                <w:between w:val="nil"/>
              </w:pBdr>
              <w:ind w:hanging="2"/>
              <w:rPr>
                <w:rFonts w:eastAsia="Arial" w:cs="Arial"/>
                <w:sz w:val="20"/>
                <w:szCs w:val="20"/>
              </w:rPr>
            </w:pPr>
            <w:r w:rsidRPr="1A98FD28">
              <w:rPr>
                <w:rFonts w:eastAsia="Arial" w:cs="Arial"/>
                <w:sz w:val="20"/>
                <w:szCs w:val="20"/>
              </w:rPr>
              <w:t>Za izvajanje zakona so sredstva zagotovljena v državnem proračunu, pri proračunskem uporabniku Ministrstvo za gospodarstvo, turizem in šport, na naslednjih proračunskih postavkah:</w:t>
            </w:r>
          </w:p>
          <w:p w14:paraId="28FA32D9" w14:textId="1D8BF027" w:rsidR="008A3A69" w:rsidRPr="008A3A69" w:rsidRDefault="008A3A69" w:rsidP="008A3A69">
            <w:pPr>
              <w:widowControl w:val="0"/>
              <w:numPr>
                <w:ilvl w:val="0"/>
                <w:numId w:val="38"/>
              </w:numPr>
              <w:pBdr>
                <w:top w:val="nil"/>
                <w:left w:val="nil"/>
                <w:bottom w:val="nil"/>
                <w:right w:val="nil"/>
                <w:between w:val="nil"/>
              </w:pBdr>
              <w:ind w:leftChars="-1" w:left="0" w:hangingChars="1" w:hanging="2"/>
              <w:rPr>
                <w:rFonts w:eastAsia="Arial" w:cs="Arial"/>
                <w:sz w:val="20"/>
                <w:szCs w:val="20"/>
              </w:rPr>
            </w:pPr>
            <w:r w:rsidRPr="008A3A69">
              <w:rPr>
                <w:rFonts w:eastAsia="Arial" w:cs="Arial"/>
                <w:sz w:val="20"/>
                <w:szCs w:val="20"/>
              </w:rPr>
              <w:t xml:space="preserve">59.640.973 EUR za leto 2024 in 41.251.127 EUR za leto 2025 na proračunski postavki 231756 – </w:t>
            </w:r>
            <w:r w:rsidR="009735DC">
              <w:rPr>
                <w:rFonts w:eastAsia="Arial" w:cs="Arial"/>
                <w:sz w:val="20"/>
                <w:szCs w:val="20"/>
              </w:rPr>
              <w:t>s</w:t>
            </w:r>
            <w:r w:rsidRPr="008A3A69">
              <w:rPr>
                <w:rFonts w:eastAsia="Arial" w:cs="Arial"/>
                <w:sz w:val="20"/>
                <w:szCs w:val="20"/>
              </w:rPr>
              <w:t>podbujanje investicij, in sicer za dodeljevanje subvencij, in</w:t>
            </w:r>
          </w:p>
          <w:p w14:paraId="217D7CD6" w14:textId="1C88DB57" w:rsidR="008A3A69" w:rsidRPr="008A3A69" w:rsidRDefault="261A0809" w:rsidP="008A3A69">
            <w:pPr>
              <w:widowControl w:val="0"/>
              <w:numPr>
                <w:ilvl w:val="0"/>
                <w:numId w:val="38"/>
              </w:numPr>
              <w:pBdr>
                <w:top w:val="nil"/>
                <w:left w:val="nil"/>
                <w:bottom w:val="nil"/>
                <w:right w:val="nil"/>
                <w:between w:val="nil"/>
              </w:pBdr>
              <w:ind w:leftChars="-1" w:left="0" w:hangingChars="1" w:hanging="2"/>
              <w:rPr>
                <w:rFonts w:eastAsia="Arial" w:cs="Arial"/>
                <w:sz w:val="20"/>
                <w:szCs w:val="20"/>
              </w:rPr>
            </w:pPr>
            <w:r w:rsidRPr="1A98FD28">
              <w:rPr>
                <w:rFonts w:eastAsia="Arial" w:cs="Arial"/>
                <w:sz w:val="20"/>
                <w:szCs w:val="20"/>
              </w:rPr>
              <w:t xml:space="preserve">3.434.000 EUR za leto 2024 in 3.444.000 EUR za leto 2025 na proračunski postavki 231790 – </w:t>
            </w:r>
            <w:r w:rsidR="009735DC">
              <w:rPr>
                <w:rFonts w:eastAsia="Arial" w:cs="Arial"/>
                <w:sz w:val="20"/>
                <w:szCs w:val="20"/>
              </w:rPr>
              <w:t>s</w:t>
            </w:r>
            <w:r w:rsidRPr="1A98FD28">
              <w:rPr>
                <w:rFonts w:eastAsia="Arial" w:cs="Arial"/>
                <w:sz w:val="20"/>
                <w:szCs w:val="20"/>
              </w:rPr>
              <w:t>podbujanje internacionalizacije, in sicer za izvajanje aktivnosti spodbujanja investicij in internacionalizacije.</w:t>
            </w:r>
          </w:p>
          <w:p w14:paraId="368DAC42" w14:textId="77777777" w:rsidR="00B64DF0" w:rsidRPr="00DD385E" w:rsidRDefault="00B64DF0">
            <w:pPr>
              <w:widowControl w:val="0"/>
              <w:pBdr>
                <w:top w:val="nil"/>
                <w:left w:val="nil"/>
                <w:bottom w:val="nil"/>
                <w:right w:val="nil"/>
                <w:between w:val="nil"/>
              </w:pBdr>
              <w:ind w:hanging="2"/>
              <w:rPr>
                <w:rFonts w:eastAsia="Arial" w:cs="Arial"/>
                <w:sz w:val="20"/>
                <w:szCs w:val="20"/>
              </w:rPr>
            </w:pPr>
          </w:p>
        </w:tc>
      </w:tr>
      <w:tr w:rsidR="00B64DF0" w:rsidRPr="00DD385E" w14:paraId="68FDB82D" w14:textId="77777777" w:rsidTr="1A98FD28">
        <w:trPr>
          <w:jc w:val="center"/>
        </w:trPr>
        <w:tc>
          <w:tcPr>
            <w:tcW w:w="8910" w:type="dxa"/>
          </w:tcPr>
          <w:p w14:paraId="11F46CC7" w14:textId="77777777" w:rsidR="00B64DF0" w:rsidRPr="00DD385E" w:rsidRDefault="00B64DF0">
            <w:pPr>
              <w:pBdr>
                <w:top w:val="nil"/>
                <w:left w:val="nil"/>
                <w:bottom w:val="nil"/>
                <w:right w:val="nil"/>
                <w:between w:val="nil"/>
              </w:pBdr>
              <w:rPr>
                <w:rFonts w:ascii="Times New Roman" w:hAnsi="Times New Roman"/>
                <w:sz w:val="20"/>
                <w:szCs w:val="20"/>
              </w:rPr>
            </w:pPr>
          </w:p>
        </w:tc>
      </w:tr>
      <w:tr w:rsidR="00B64DF0" w:rsidRPr="00DD385E" w14:paraId="64E62F8B" w14:textId="77777777" w:rsidTr="1A98FD28">
        <w:trPr>
          <w:jc w:val="center"/>
        </w:trPr>
        <w:tc>
          <w:tcPr>
            <w:tcW w:w="8910" w:type="dxa"/>
          </w:tcPr>
          <w:p w14:paraId="688F84CA" w14:textId="77777777" w:rsidR="00B64DF0" w:rsidRPr="00DD385E" w:rsidRDefault="00B64DF0">
            <w:pPr>
              <w:pBdr>
                <w:top w:val="nil"/>
                <w:left w:val="nil"/>
                <w:bottom w:val="nil"/>
                <w:right w:val="nil"/>
                <w:between w:val="nil"/>
              </w:pBdr>
              <w:ind w:hanging="2"/>
              <w:rPr>
                <w:rFonts w:eastAsia="Arial" w:cs="Arial"/>
                <w:sz w:val="20"/>
                <w:szCs w:val="20"/>
                <w:highlight w:val="yellow"/>
              </w:rPr>
            </w:pPr>
            <w:r w:rsidRPr="00DD385E">
              <w:rPr>
                <w:rFonts w:eastAsia="Arial" w:cs="Arial"/>
                <w:b/>
                <w:sz w:val="20"/>
                <w:szCs w:val="20"/>
              </w:rPr>
              <w:t xml:space="preserve">5. PRIKAZ UREDITVE V DRUGIH PRAVNIH SISTEMIH IN PRILAGOJENOSTI PREDLAGANE UREDITVE PRAVU </w:t>
            </w:r>
            <w:r>
              <w:rPr>
                <w:rFonts w:eastAsia="Arial" w:cs="Arial"/>
                <w:b/>
                <w:sz w:val="20"/>
                <w:szCs w:val="20"/>
              </w:rPr>
              <w:t>EU</w:t>
            </w:r>
            <w:r w:rsidRPr="00DD385E">
              <w:rPr>
                <w:rFonts w:eastAsia="Arial" w:cs="Arial"/>
                <w:b/>
                <w:sz w:val="20"/>
                <w:szCs w:val="20"/>
              </w:rPr>
              <w:t xml:space="preserve"> </w:t>
            </w:r>
          </w:p>
        </w:tc>
      </w:tr>
      <w:tr w:rsidR="00B64DF0" w:rsidRPr="00DD385E" w14:paraId="34C33791" w14:textId="77777777" w:rsidTr="1A98FD28">
        <w:trPr>
          <w:jc w:val="center"/>
        </w:trPr>
        <w:tc>
          <w:tcPr>
            <w:tcW w:w="8910" w:type="dxa"/>
          </w:tcPr>
          <w:p w14:paraId="6DBAD27E" w14:textId="77777777" w:rsidR="00B64DF0" w:rsidRPr="00DD385E" w:rsidRDefault="00B64DF0">
            <w:pPr>
              <w:pBdr>
                <w:top w:val="nil"/>
                <w:left w:val="nil"/>
                <w:bottom w:val="nil"/>
                <w:right w:val="nil"/>
                <w:between w:val="nil"/>
              </w:pBdr>
              <w:ind w:hanging="2"/>
              <w:rPr>
                <w:rFonts w:cs="Arial"/>
                <w:sz w:val="20"/>
                <w:szCs w:val="20"/>
              </w:rPr>
            </w:pPr>
          </w:p>
          <w:p w14:paraId="332A144D" w14:textId="77777777" w:rsidR="00B64DF0" w:rsidRPr="00DD385E" w:rsidRDefault="00B64DF0" w:rsidP="00E77985">
            <w:pPr>
              <w:pStyle w:val="Odstavekseznama"/>
              <w:numPr>
                <w:ilvl w:val="0"/>
                <w:numId w:val="31"/>
              </w:numPr>
              <w:pBdr>
                <w:top w:val="nil"/>
                <w:left w:val="nil"/>
                <w:bottom w:val="nil"/>
                <w:right w:val="nil"/>
                <w:between w:val="nil"/>
              </w:pBdr>
              <w:suppressAutoHyphens/>
              <w:overflowPunct/>
              <w:autoSpaceDE/>
              <w:autoSpaceDN/>
              <w:adjustRightInd/>
              <w:spacing w:line="259" w:lineRule="auto"/>
              <w:contextualSpacing/>
              <w:textDirection w:val="btLr"/>
              <w:textAlignment w:val="top"/>
              <w:outlineLvl w:val="0"/>
              <w:rPr>
                <w:rFonts w:cs="Arial"/>
                <w:sz w:val="20"/>
                <w:szCs w:val="20"/>
              </w:rPr>
            </w:pPr>
            <w:r w:rsidRPr="00DD385E">
              <w:rPr>
                <w:rFonts w:cs="Arial"/>
                <w:sz w:val="20"/>
                <w:szCs w:val="20"/>
              </w:rPr>
              <w:t xml:space="preserve">prikaz ureditve v pravnem redu EU </w:t>
            </w:r>
          </w:p>
          <w:p w14:paraId="7059906E" w14:textId="77777777" w:rsidR="00B64DF0" w:rsidRPr="00DD385E" w:rsidRDefault="00B64DF0">
            <w:pPr>
              <w:pStyle w:val="Default"/>
              <w:ind w:left="0" w:hanging="2"/>
              <w:jc w:val="both"/>
              <w:rPr>
                <w:rFonts w:ascii="Arial" w:eastAsia="Times New Roman" w:hAnsi="Arial" w:cs="Arial"/>
                <w:color w:val="auto"/>
                <w:sz w:val="20"/>
                <w:szCs w:val="20"/>
                <w:lang w:eastAsia="sl-SI"/>
              </w:rPr>
            </w:pPr>
          </w:p>
          <w:p w14:paraId="1B7CD174" w14:textId="0F895399" w:rsidR="00B64DF0" w:rsidRDefault="00B64DF0" w:rsidP="00B8753F">
            <w:pPr>
              <w:textAlignment w:val="auto"/>
              <w:rPr>
                <w:rFonts w:cs="Arial"/>
                <w:sz w:val="20"/>
                <w:szCs w:val="20"/>
              </w:rPr>
            </w:pPr>
            <w:r w:rsidRPr="00E602D3">
              <w:rPr>
                <w:rFonts w:cs="Arial"/>
                <w:sz w:val="20"/>
                <w:szCs w:val="20"/>
              </w:rPr>
              <w:t>Spodbujanje investicij, davčne in druge ugodnosti so pogosta praksa tudi v drugih državah.</w:t>
            </w:r>
            <w:r w:rsidR="00B8753F">
              <w:rPr>
                <w:rFonts w:cs="Arial"/>
                <w:sz w:val="20"/>
                <w:szCs w:val="20"/>
              </w:rPr>
              <w:t xml:space="preserve"> </w:t>
            </w:r>
            <w:r w:rsidRPr="00E602D3">
              <w:rPr>
                <w:rFonts w:cs="Arial"/>
                <w:sz w:val="20"/>
                <w:szCs w:val="20"/>
              </w:rPr>
              <w:t>Številne države poskušajo privabljati investitorje tako, da jim ponujajo različne vrste subvencij,</w:t>
            </w:r>
            <w:r>
              <w:rPr>
                <w:rFonts w:cs="Arial"/>
                <w:sz w:val="20"/>
                <w:szCs w:val="20"/>
              </w:rPr>
              <w:t xml:space="preserve"> </w:t>
            </w:r>
            <w:r w:rsidRPr="00E602D3">
              <w:rPr>
                <w:rFonts w:cs="Arial"/>
                <w:sz w:val="20"/>
                <w:szCs w:val="20"/>
              </w:rPr>
              <w:t>davčnih olajšav in znižanj cen zemljišč, spodbude za nove zaposlitve ter druge oblike finančnih</w:t>
            </w:r>
            <w:r>
              <w:rPr>
                <w:rFonts w:cs="Arial"/>
                <w:sz w:val="20"/>
                <w:szCs w:val="20"/>
              </w:rPr>
              <w:t xml:space="preserve"> </w:t>
            </w:r>
            <w:r w:rsidRPr="00E602D3">
              <w:rPr>
                <w:rFonts w:cs="Arial"/>
                <w:sz w:val="20"/>
                <w:szCs w:val="20"/>
              </w:rPr>
              <w:t xml:space="preserve">in nefinančnih spodbud. Vsaka takšna spodbuda ima lahko pomembno vlogo pri </w:t>
            </w:r>
            <w:r w:rsidR="00742DD7">
              <w:rPr>
                <w:rFonts w:cs="Arial"/>
                <w:sz w:val="20"/>
                <w:szCs w:val="20"/>
              </w:rPr>
              <w:t xml:space="preserve">sprejemanju </w:t>
            </w:r>
            <w:r w:rsidRPr="00E602D3">
              <w:rPr>
                <w:rFonts w:cs="Arial"/>
                <w:sz w:val="20"/>
                <w:szCs w:val="20"/>
              </w:rPr>
              <w:t>končn</w:t>
            </w:r>
            <w:r w:rsidR="00742DD7">
              <w:rPr>
                <w:rFonts w:cs="Arial"/>
                <w:sz w:val="20"/>
                <w:szCs w:val="20"/>
              </w:rPr>
              <w:t>e</w:t>
            </w:r>
            <w:r w:rsidRPr="00E602D3">
              <w:rPr>
                <w:rFonts w:cs="Arial"/>
                <w:sz w:val="20"/>
                <w:szCs w:val="20"/>
              </w:rPr>
              <w:t xml:space="preserve"> odločitv</w:t>
            </w:r>
            <w:r w:rsidR="00742DD7">
              <w:rPr>
                <w:rFonts w:cs="Arial"/>
                <w:sz w:val="20"/>
                <w:szCs w:val="20"/>
              </w:rPr>
              <w:t>e</w:t>
            </w:r>
            <w:r>
              <w:rPr>
                <w:rFonts w:cs="Arial"/>
                <w:sz w:val="20"/>
                <w:szCs w:val="20"/>
              </w:rPr>
              <w:t xml:space="preserve"> </w:t>
            </w:r>
            <w:r w:rsidRPr="00E602D3">
              <w:rPr>
                <w:rFonts w:cs="Arial"/>
                <w:sz w:val="20"/>
                <w:szCs w:val="20"/>
              </w:rPr>
              <w:t>investitorja, v kateri državi bo investiral.</w:t>
            </w:r>
          </w:p>
          <w:p w14:paraId="1E7C0325" w14:textId="77777777" w:rsidR="00B64DF0" w:rsidRPr="00E602D3" w:rsidRDefault="00B64DF0">
            <w:pPr>
              <w:textAlignment w:val="auto"/>
              <w:rPr>
                <w:rFonts w:cs="Arial"/>
                <w:sz w:val="20"/>
                <w:szCs w:val="20"/>
              </w:rPr>
            </w:pPr>
          </w:p>
          <w:p w14:paraId="1691582B" w14:textId="2258C07E" w:rsidR="00B64DF0" w:rsidRDefault="00B64DF0">
            <w:pPr>
              <w:textAlignment w:val="auto"/>
              <w:rPr>
                <w:rFonts w:cs="Arial"/>
                <w:sz w:val="20"/>
                <w:szCs w:val="20"/>
              </w:rPr>
            </w:pPr>
            <w:r w:rsidRPr="00E602D3">
              <w:rPr>
                <w:rFonts w:cs="Arial"/>
                <w:sz w:val="20"/>
                <w:szCs w:val="20"/>
              </w:rPr>
              <w:t xml:space="preserve">Države članice EU morajo zagotoviti, da so vse spodbude, ki jih podeljujejo, </w:t>
            </w:r>
            <w:r w:rsidR="00742DD7">
              <w:rPr>
                <w:rFonts w:cs="Arial"/>
                <w:sz w:val="20"/>
                <w:szCs w:val="20"/>
              </w:rPr>
              <w:t xml:space="preserve">v </w:t>
            </w:r>
            <w:r w:rsidRPr="00E602D3">
              <w:rPr>
                <w:rFonts w:cs="Arial"/>
                <w:sz w:val="20"/>
                <w:szCs w:val="20"/>
              </w:rPr>
              <w:t>sklad</w:t>
            </w:r>
            <w:r w:rsidR="00742DD7">
              <w:rPr>
                <w:rFonts w:cs="Arial"/>
                <w:sz w:val="20"/>
                <w:szCs w:val="20"/>
              </w:rPr>
              <w:t>u</w:t>
            </w:r>
            <w:r w:rsidRPr="00E602D3">
              <w:rPr>
                <w:rFonts w:cs="Arial"/>
                <w:sz w:val="20"/>
                <w:szCs w:val="20"/>
              </w:rPr>
              <w:t xml:space="preserve"> z evropsko</w:t>
            </w:r>
            <w:r>
              <w:rPr>
                <w:rFonts w:cs="Arial"/>
                <w:sz w:val="20"/>
                <w:szCs w:val="20"/>
              </w:rPr>
              <w:t xml:space="preserve"> </w:t>
            </w:r>
            <w:r w:rsidRPr="00E602D3">
              <w:rPr>
                <w:rFonts w:cs="Arial"/>
                <w:sz w:val="20"/>
                <w:szCs w:val="20"/>
              </w:rPr>
              <w:t>zakonodajo. Sicer pa se sistemi in instrumenti za dodeljevanje spodbud razlikujejo od države do</w:t>
            </w:r>
            <w:r>
              <w:rPr>
                <w:rFonts w:cs="Arial"/>
                <w:sz w:val="20"/>
                <w:szCs w:val="20"/>
              </w:rPr>
              <w:t xml:space="preserve"> </w:t>
            </w:r>
            <w:r w:rsidRPr="00E602D3">
              <w:rPr>
                <w:rFonts w:cs="Arial"/>
                <w:sz w:val="20"/>
                <w:szCs w:val="20"/>
              </w:rPr>
              <w:t>države. V primeru velikih investicijskih projektov so investitorji lahko deležni tudi dodatnih</w:t>
            </w:r>
            <w:r>
              <w:rPr>
                <w:rFonts w:cs="Arial"/>
                <w:sz w:val="20"/>
                <w:szCs w:val="20"/>
              </w:rPr>
              <w:t xml:space="preserve"> </w:t>
            </w:r>
            <w:r w:rsidRPr="00E602D3">
              <w:rPr>
                <w:rFonts w:cs="Arial"/>
                <w:sz w:val="20"/>
                <w:szCs w:val="20"/>
              </w:rPr>
              <w:t>ugodnosti.</w:t>
            </w:r>
          </w:p>
          <w:p w14:paraId="60F02629" w14:textId="77777777" w:rsidR="00B64DF0" w:rsidRPr="00DD385E" w:rsidRDefault="00B64DF0">
            <w:pPr>
              <w:textAlignment w:val="auto"/>
              <w:rPr>
                <w:rFonts w:cs="Arial"/>
                <w:sz w:val="20"/>
                <w:szCs w:val="20"/>
              </w:rPr>
            </w:pPr>
          </w:p>
          <w:p w14:paraId="77F4EA1A" w14:textId="77777777" w:rsidR="00B64DF0" w:rsidRPr="00DD385E" w:rsidRDefault="00B64DF0" w:rsidP="00E77985">
            <w:pPr>
              <w:pStyle w:val="Odstavekseznama"/>
              <w:numPr>
                <w:ilvl w:val="0"/>
                <w:numId w:val="31"/>
              </w:numPr>
              <w:pBdr>
                <w:top w:val="nil"/>
                <w:left w:val="nil"/>
                <w:bottom w:val="nil"/>
                <w:right w:val="nil"/>
                <w:between w:val="nil"/>
              </w:pBdr>
              <w:suppressAutoHyphens/>
              <w:overflowPunct/>
              <w:autoSpaceDE/>
              <w:autoSpaceDN/>
              <w:adjustRightInd/>
              <w:contextualSpacing/>
              <w:textDirection w:val="btLr"/>
              <w:textAlignment w:val="top"/>
              <w:outlineLvl w:val="0"/>
              <w:rPr>
                <w:rFonts w:cs="Arial"/>
                <w:sz w:val="20"/>
                <w:szCs w:val="20"/>
              </w:rPr>
            </w:pPr>
            <w:r w:rsidRPr="00DD385E">
              <w:rPr>
                <w:rFonts w:cs="Arial"/>
                <w:sz w:val="20"/>
                <w:szCs w:val="20"/>
              </w:rPr>
              <w:t>prikaz ureditve v najmanj treh pravnih sistemih držav članic EU</w:t>
            </w:r>
          </w:p>
          <w:p w14:paraId="09C5E747" w14:textId="77777777" w:rsidR="00B64DF0" w:rsidRPr="00DD385E" w:rsidRDefault="00B64DF0">
            <w:pPr>
              <w:textAlignment w:val="auto"/>
              <w:rPr>
                <w:rFonts w:cs="Arial"/>
                <w:sz w:val="20"/>
                <w:szCs w:val="20"/>
              </w:rPr>
            </w:pPr>
          </w:p>
          <w:p w14:paraId="08463DC7" w14:textId="77777777" w:rsidR="00B64DF0" w:rsidRPr="00DD385E" w:rsidRDefault="00B64DF0">
            <w:pPr>
              <w:pBdr>
                <w:top w:val="nil"/>
                <w:left w:val="nil"/>
                <w:bottom w:val="nil"/>
                <w:right w:val="nil"/>
                <w:between w:val="nil"/>
              </w:pBdr>
              <w:rPr>
                <w:rFonts w:cs="Arial"/>
                <w:sz w:val="20"/>
                <w:szCs w:val="20"/>
              </w:rPr>
            </w:pPr>
          </w:p>
          <w:p w14:paraId="09BCAA80" w14:textId="77777777" w:rsidR="00B64DF0" w:rsidRDefault="00B64DF0">
            <w:pPr>
              <w:pBdr>
                <w:top w:val="nil"/>
                <w:left w:val="nil"/>
                <w:bottom w:val="nil"/>
                <w:right w:val="nil"/>
                <w:between w:val="nil"/>
              </w:pBdr>
              <w:rPr>
                <w:rFonts w:cs="Arial"/>
                <w:b/>
                <w:bCs/>
                <w:sz w:val="20"/>
                <w:szCs w:val="20"/>
              </w:rPr>
            </w:pPr>
            <w:r>
              <w:rPr>
                <w:rFonts w:cs="Arial"/>
                <w:b/>
                <w:bCs/>
                <w:sz w:val="20"/>
                <w:szCs w:val="20"/>
              </w:rPr>
              <w:t>a) Češka</w:t>
            </w:r>
          </w:p>
          <w:p w14:paraId="25E5B49D" w14:textId="77777777" w:rsidR="00B64DF0" w:rsidRPr="0069472A" w:rsidRDefault="00B64DF0">
            <w:pPr>
              <w:pBdr>
                <w:top w:val="nil"/>
                <w:left w:val="nil"/>
                <w:bottom w:val="nil"/>
                <w:right w:val="nil"/>
                <w:between w:val="nil"/>
              </w:pBdr>
              <w:rPr>
                <w:rFonts w:eastAsia="Arial" w:cs="Arial"/>
                <w:b/>
                <w:sz w:val="20"/>
                <w:szCs w:val="20"/>
              </w:rPr>
            </w:pPr>
          </w:p>
          <w:p w14:paraId="784EA2C7" w14:textId="1D220C92" w:rsidR="00B64DF0" w:rsidRPr="0069472A" w:rsidRDefault="00B64DF0">
            <w:pPr>
              <w:pBdr>
                <w:top w:val="nil"/>
                <w:left w:val="nil"/>
                <w:bottom w:val="nil"/>
                <w:right w:val="nil"/>
                <w:between w:val="nil"/>
              </w:pBdr>
              <w:rPr>
                <w:rFonts w:eastAsia="Arial" w:cs="Arial"/>
                <w:bCs/>
                <w:sz w:val="20"/>
                <w:szCs w:val="20"/>
              </w:rPr>
            </w:pPr>
            <w:r w:rsidRPr="0069472A">
              <w:rPr>
                <w:rFonts w:eastAsia="Arial" w:cs="Arial"/>
                <w:bCs/>
                <w:sz w:val="20"/>
                <w:szCs w:val="20"/>
              </w:rPr>
              <w:t>Češka dodeljuje investicijske spodbude na podlagi Zakona o investicijskih spodbudah,</w:t>
            </w:r>
            <w:r>
              <w:rPr>
                <w:rStyle w:val="Sprotnaopomba-sklic"/>
                <w:rFonts w:eastAsia="Arial" w:cs="Arial"/>
                <w:bCs/>
                <w:sz w:val="20"/>
                <w:szCs w:val="20"/>
              </w:rPr>
              <w:footnoteReference w:id="2"/>
            </w:r>
            <w:r w:rsidRPr="0069472A">
              <w:rPr>
                <w:rFonts w:eastAsia="Arial" w:cs="Arial"/>
                <w:bCs/>
                <w:sz w:val="20"/>
                <w:szCs w:val="20"/>
              </w:rPr>
              <w:t xml:space="preserve"> ki določa splošne pogoje za dodeljevanje investicijskih spodbud iz naslova regionalnih pomoči ter pomoči za podporo zaposlovanj</w:t>
            </w:r>
            <w:r w:rsidR="000E38AF">
              <w:rPr>
                <w:rFonts w:eastAsia="Arial" w:cs="Arial"/>
                <w:bCs/>
                <w:sz w:val="20"/>
                <w:szCs w:val="20"/>
              </w:rPr>
              <w:t>u</w:t>
            </w:r>
            <w:r w:rsidRPr="0069472A">
              <w:rPr>
                <w:rFonts w:eastAsia="Arial" w:cs="Arial"/>
                <w:bCs/>
                <w:sz w:val="20"/>
                <w:szCs w:val="20"/>
              </w:rPr>
              <w:t xml:space="preserve">, z namenom spodbujanja gospodarskega razvoja in ustvarjanja novih delovnih mest. Zakon o investicijskih spodbudah predvideva naslednje oblike investicijskih spodbud: davčne olajšave na dohodek, prenos zemljišč s tehnično infrastrukturo po posebej znižani ceni, finančne subvencije za ustvarjanje novih delovnih mest, finančne subvencije za prekvalifikacijo ali usposabljanje zaposlenih, finančne subvencije za investicije v materialna in nematerialna sredstva za strateški investicijski projekt </w:t>
            </w:r>
            <w:r w:rsidR="00D14F23">
              <w:rPr>
                <w:rFonts w:eastAsia="Arial" w:cs="Arial"/>
                <w:bCs/>
                <w:sz w:val="20"/>
                <w:szCs w:val="20"/>
              </w:rPr>
              <w:t>ter</w:t>
            </w:r>
            <w:r w:rsidR="00D14F23" w:rsidRPr="0069472A">
              <w:rPr>
                <w:rFonts w:eastAsia="Arial" w:cs="Arial"/>
                <w:bCs/>
                <w:sz w:val="20"/>
                <w:szCs w:val="20"/>
              </w:rPr>
              <w:t xml:space="preserve"> </w:t>
            </w:r>
            <w:r w:rsidRPr="0069472A">
              <w:rPr>
                <w:rFonts w:eastAsia="Arial" w:cs="Arial"/>
                <w:bCs/>
                <w:sz w:val="20"/>
                <w:szCs w:val="20"/>
              </w:rPr>
              <w:t>oprostitev davka na nepremičnine v koncesijskih industrijskih conah.</w:t>
            </w:r>
          </w:p>
          <w:p w14:paraId="7BC7B1E3" w14:textId="77777777" w:rsidR="00B64DF0" w:rsidRPr="0069472A" w:rsidRDefault="00B64DF0">
            <w:pPr>
              <w:pBdr>
                <w:top w:val="nil"/>
                <w:left w:val="nil"/>
                <w:bottom w:val="nil"/>
                <w:right w:val="nil"/>
                <w:between w:val="nil"/>
              </w:pBdr>
              <w:rPr>
                <w:rFonts w:eastAsia="Arial" w:cs="Arial"/>
                <w:bCs/>
                <w:sz w:val="20"/>
                <w:szCs w:val="20"/>
              </w:rPr>
            </w:pPr>
          </w:p>
          <w:p w14:paraId="37004C93" w14:textId="661943BE" w:rsidR="00B64DF0" w:rsidRDefault="00B64DF0">
            <w:pPr>
              <w:pBdr>
                <w:top w:val="nil"/>
                <w:left w:val="nil"/>
                <w:bottom w:val="nil"/>
                <w:right w:val="nil"/>
                <w:between w:val="nil"/>
              </w:pBdr>
              <w:rPr>
                <w:rFonts w:eastAsia="Arial" w:cs="Arial"/>
                <w:bCs/>
                <w:sz w:val="20"/>
                <w:szCs w:val="20"/>
              </w:rPr>
            </w:pPr>
            <w:r w:rsidRPr="0069472A">
              <w:rPr>
                <w:rFonts w:eastAsia="Arial" w:cs="Arial"/>
                <w:bCs/>
                <w:sz w:val="20"/>
                <w:szCs w:val="20"/>
              </w:rPr>
              <w:t>Investicijske spodbude so na voljo za investicijske projekte na naslednjih pr</w:t>
            </w:r>
            <w:r w:rsidR="00D14F23">
              <w:rPr>
                <w:rFonts w:eastAsia="Arial" w:cs="Arial"/>
                <w:bCs/>
                <w:sz w:val="20"/>
                <w:szCs w:val="20"/>
              </w:rPr>
              <w:t>ednos</w:t>
            </w:r>
            <w:r w:rsidRPr="0069472A">
              <w:rPr>
                <w:rFonts w:eastAsia="Arial" w:cs="Arial"/>
                <w:bCs/>
                <w:sz w:val="20"/>
                <w:szCs w:val="20"/>
              </w:rPr>
              <w:t>tnih področjih: predelovalna industrija (vsi sektorji, poudarek na visokotehnološki proizvodnji), tehnološki centri (R</w:t>
            </w:r>
            <w:r w:rsidR="00D14F23">
              <w:rPr>
                <w:rFonts w:eastAsia="Arial" w:cs="Arial"/>
                <w:bCs/>
                <w:sz w:val="20"/>
                <w:szCs w:val="20"/>
              </w:rPr>
              <w:t> </w:t>
            </w:r>
            <w:r w:rsidRPr="0069472A">
              <w:rPr>
                <w:rFonts w:eastAsia="Arial" w:cs="Arial"/>
                <w:bCs/>
                <w:sz w:val="20"/>
                <w:szCs w:val="20"/>
              </w:rPr>
              <w:t>&amp; D centri)</w:t>
            </w:r>
            <w:r>
              <w:rPr>
                <w:rFonts w:eastAsia="Arial" w:cs="Arial"/>
                <w:bCs/>
                <w:sz w:val="20"/>
                <w:szCs w:val="20"/>
              </w:rPr>
              <w:t xml:space="preserve">, </w:t>
            </w:r>
            <w:r w:rsidRPr="0069472A">
              <w:rPr>
                <w:rFonts w:eastAsia="Arial" w:cs="Arial"/>
                <w:bCs/>
                <w:sz w:val="20"/>
                <w:szCs w:val="20"/>
              </w:rPr>
              <w:t>centri za podporo storitvam poslovanja</w:t>
            </w:r>
            <w:r>
              <w:rPr>
                <w:rFonts w:eastAsia="Arial" w:cs="Arial"/>
                <w:bCs/>
                <w:sz w:val="20"/>
                <w:szCs w:val="20"/>
              </w:rPr>
              <w:t xml:space="preserve"> in proizvodnja strateških pro</w:t>
            </w:r>
            <w:r w:rsidR="00D14F23">
              <w:rPr>
                <w:rFonts w:eastAsia="Arial" w:cs="Arial"/>
                <w:bCs/>
                <w:sz w:val="20"/>
                <w:szCs w:val="20"/>
              </w:rPr>
              <w:t>izvo</w:t>
            </w:r>
            <w:r>
              <w:rPr>
                <w:rFonts w:eastAsia="Arial" w:cs="Arial"/>
                <w:bCs/>
                <w:sz w:val="20"/>
                <w:szCs w:val="20"/>
              </w:rPr>
              <w:t>dov</w:t>
            </w:r>
            <w:r w:rsidRPr="0069472A">
              <w:rPr>
                <w:rFonts w:eastAsia="Arial" w:cs="Arial"/>
                <w:bCs/>
                <w:sz w:val="20"/>
                <w:szCs w:val="20"/>
              </w:rPr>
              <w:t>.</w:t>
            </w:r>
          </w:p>
          <w:p w14:paraId="218667AA" w14:textId="77777777" w:rsidR="00B64DF0" w:rsidRDefault="00B64DF0">
            <w:pPr>
              <w:pBdr>
                <w:top w:val="nil"/>
                <w:left w:val="nil"/>
                <w:bottom w:val="nil"/>
                <w:right w:val="nil"/>
                <w:between w:val="nil"/>
              </w:pBdr>
              <w:rPr>
                <w:rFonts w:eastAsia="Arial" w:cs="Arial"/>
                <w:bCs/>
                <w:sz w:val="20"/>
                <w:szCs w:val="20"/>
              </w:rPr>
            </w:pPr>
          </w:p>
          <w:p w14:paraId="60C163E3" w14:textId="0DCF9FA5" w:rsidR="00B64DF0" w:rsidRDefault="0007645B" w:rsidP="18209586">
            <w:pPr>
              <w:pBdr>
                <w:top w:val="nil"/>
                <w:left w:val="nil"/>
                <w:bottom w:val="nil"/>
                <w:right w:val="nil"/>
                <w:between w:val="nil"/>
              </w:pBdr>
              <w:rPr>
                <w:rFonts w:eastAsia="Arial" w:cs="Arial"/>
                <w:sz w:val="20"/>
                <w:szCs w:val="20"/>
              </w:rPr>
            </w:pPr>
            <w:r>
              <w:rPr>
                <w:rFonts w:cs="Arial"/>
                <w:sz w:val="20"/>
                <w:szCs w:val="20"/>
              </w:rPr>
              <w:t>Glede</w:t>
            </w:r>
            <w:r w:rsidR="00B64DF0" w:rsidRPr="18209586">
              <w:rPr>
                <w:rFonts w:cs="Arial"/>
                <w:sz w:val="20"/>
                <w:szCs w:val="20"/>
              </w:rPr>
              <w:t xml:space="preserve"> najpogostejš</w:t>
            </w:r>
            <w:r>
              <w:rPr>
                <w:rFonts w:cs="Arial"/>
                <w:sz w:val="20"/>
                <w:szCs w:val="20"/>
              </w:rPr>
              <w:t>ih</w:t>
            </w:r>
            <w:r w:rsidR="00B64DF0" w:rsidRPr="18209586">
              <w:rPr>
                <w:rFonts w:cs="Arial"/>
                <w:sz w:val="20"/>
                <w:szCs w:val="20"/>
              </w:rPr>
              <w:t xml:space="preserve"> naložb, to so naložbe v predelovalni industriji, so splošni pogoji naložbe v osnovna sredstva v višini 80 milijonov CZK (tj. približno 3 milijone EUR) in izpolnjevanje tako imenovanega pogoja višje dodane vrednosti. Če je lokacija takšnega projekta v socialno in gospodarsko prikrajšani regiji, je minimalna naložba v osnovna sredstva za polovico nižja, tj. 40</w:t>
            </w:r>
            <w:r>
              <w:rPr>
                <w:rFonts w:cs="Arial"/>
                <w:sz w:val="20"/>
                <w:szCs w:val="20"/>
              </w:rPr>
              <w:t> </w:t>
            </w:r>
            <w:r w:rsidR="00B64DF0" w:rsidRPr="18209586">
              <w:rPr>
                <w:rFonts w:cs="Arial"/>
                <w:sz w:val="20"/>
                <w:szCs w:val="20"/>
              </w:rPr>
              <w:t>milijonov CZK ali približno 1,5 milijona EUR. V primeru velikih projektov, katerih naložba presega 2 milijardi CZK (80 milijonov EUR) in hkrati ustvarja vsaj 250 novih delovnih mest, obstaja tudi možnost t</w:t>
            </w:r>
            <w:r>
              <w:rPr>
                <w:rFonts w:cs="Arial"/>
                <w:sz w:val="20"/>
                <w:szCs w:val="20"/>
              </w:rPr>
              <w:t>ako</w:t>
            </w:r>
            <w:r w:rsidR="00B64DF0" w:rsidRPr="18209586">
              <w:rPr>
                <w:rFonts w:cs="Arial"/>
                <w:sz w:val="20"/>
                <w:szCs w:val="20"/>
              </w:rPr>
              <w:t xml:space="preserve"> i</w:t>
            </w:r>
            <w:r>
              <w:rPr>
                <w:rFonts w:cs="Arial"/>
                <w:sz w:val="20"/>
                <w:szCs w:val="20"/>
              </w:rPr>
              <w:t>menovane</w:t>
            </w:r>
            <w:r w:rsidR="00B64DF0" w:rsidRPr="18209586">
              <w:rPr>
                <w:rFonts w:cs="Arial"/>
                <w:sz w:val="20"/>
                <w:szCs w:val="20"/>
              </w:rPr>
              <w:t xml:space="preserve"> strateške naložbe v proizvodnjo.</w:t>
            </w:r>
          </w:p>
          <w:p w14:paraId="6C394A4E" w14:textId="0FDA8DB4" w:rsidR="00B64DF0" w:rsidRDefault="00B64DF0" w:rsidP="18209586">
            <w:pPr>
              <w:pBdr>
                <w:top w:val="nil"/>
                <w:left w:val="nil"/>
                <w:bottom w:val="nil"/>
                <w:right w:val="nil"/>
                <w:between w:val="nil"/>
              </w:pBdr>
            </w:pPr>
          </w:p>
          <w:p w14:paraId="3C43AA71" w14:textId="373483B6" w:rsidR="00B64DF0" w:rsidRPr="000F2C68" w:rsidRDefault="000F2C68" w:rsidP="000F2C68">
            <w:pPr>
              <w:pBdr>
                <w:top w:val="nil"/>
                <w:left w:val="nil"/>
                <w:bottom w:val="nil"/>
                <w:right w:val="nil"/>
                <w:between w:val="nil"/>
              </w:pBdr>
              <w:jc w:val="left"/>
              <w:rPr>
                <w:sz w:val="20"/>
                <w:szCs w:val="20"/>
              </w:rPr>
            </w:pPr>
            <w:r w:rsidRPr="000F2C68">
              <w:rPr>
                <w:b/>
                <w:bCs/>
                <w:sz w:val="20"/>
                <w:szCs w:val="20"/>
              </w:rPr>
              <w:t xml:space="preserve">b) </w:t>
            </w:r>
            <w:r w:rsidR="1BF9F487" w:rsidRPr="000F2C68">
              <w:rPr>
                <w:b/>
                <w:bCs/>
                <w:sz w:val="20"/>
                <w:szCs w:val="20"/>
              </w:rPr>
              <w:t>Irska</w:t>
            </w:r>
            <w:r w:rsidR="00B64DF0" w:rsidRPr="000F2C68">
              <w:rPr>
                <w:sz w:val="20"/>
                <w:szCs w:val="20"/>
              </w:rPr>
              <w:t xml:space="preserve"> </w:t>
            </w:r>
            <w:r w:rsidR="00B64DF0" w:rsidRPr="000F2C68">
              <w:rPr>
                <w:sz w:val="20"/>
                <w:szCs w:val="20"/>
              </w:rPr>
              <w:br/>
            </w:r>
          </w:p>
          <w:p w14:paraId="01CDCE8C" w14:textId="4C7E72CD" w:rsidR="396D1A2F" w:rsidRPr="000F2C68" w:rsidRDefault="396D1A2F" w:rsidP="18209586">
            <w:pPr>
              <w:pBdr>
                <w:top w:val="nil"/>
                <w:left w:val="nil"/>
                <w:bottom w:val="nil"/>
                <w:right w:val="nil"/>
                <w:between w:val="nil"/>
              </w:pBdr>
              <w:rPr>
                <w:sz w:val="20"/>
                <w:szCs w:val="20"/>
              </w:rPr>
            </w:pPr>
            <w:r w:rsidRPr="000F2C68">
              <w:rPr>
                <w:sz w:val="20"/>
                <w:szCs w:val="20"/>
              </w:rPr>
              <w:t>Na Irskem dodeljevanje naložbenih spodbud ureja Zakon o financah,</w:t>
            </w:r>
            <w:r w:rsidR="006036FE">
              <w:rPr>
                <w:rStyle w:val="Sprotnaopomba-sklic"/>
                <w:sz w:val="20"/>
                <w:szCs w:val="20"/>
              </w:rPr>
              <w:footnoteReference w:id="3"/>
            </w:r>
            <w:r w:rsidRPr="000F2C68">
              <w:rPr>
                <w:sz w:val="20"/>
                <w:szCs w:val="20"/>
              </w:rPr>
              <w:t xml:space="preserve"> ki vključuje</w:t>
            </w:r>
            <w:r w:rsidR="3C9948D4" w:rsidRPr="000F2C68">
              <w:rPr>
                <w:sz w:val="20"/>
                <w:szCs w:val="20"/>
              </w:rPr>
              <w:t xml:space="preserve"> </w:t>
            </w:r>
            <w:r w:rsidRPr="000F2C68">
              <w:rPr>
                <w:sz w:val="20"/>
                <w:szCs w:val="20"/>
              </w:rPr>
              <w:t>določbe, usklajene z Uredbo 651/2014/EU (GBER). Zakon o financah</w:t>
            </w:r>
            <w:r w:rsidR="045AFA07" w:rsidRPr="000F2C68">
              <w:rPr>
                <w:sz w:val="20"/>
                <w:szCs w:val="20"/>
              </w:rPr>
              <w:t xml:space="preserve"> </w:t>
            </w:r>
            <w:r w:rsidRPr="000F2C68">
              <w:rPr>
                <w:sz w:val="20"/>
                <w:szCs w:val="20"/>
              </w:rPr>
              <w:t>predvideva različne davčne spodbude in olajšave za spodbujanje naložb v določene</w:t>
            </w:r>
            <w:r w:rsidR="4AD9A363" w:rsidRPr="000F2C68">
              <w:rPr>
                <w:sz w:val="20"/>
                <w:szCs w:val="20"/>
              </w:rPr>
              <w:t xml:space="preserve"> </w:t>
            </w:r>
            <w:r w:rsidRPr="000F2C68">
              <w:rPr>
                <w:sz w:val="20"/>
                <w:szCs w:val="20"/>
              </w:rPr>
              <w:t xml:space="preserve">sektorje ali regije. Te spodbude so namenjene </w:t>
            </w:r>
            <w:r w:rsidR="0007645B">
              <w:rPr>
                <w:sz w:val="20"/>
                <w:szCs w:val="20"/>
              </w:rPr>
              <w:t xml:space="preserve">za </w:t>
            </w:r>
            <w:r w:rsidRPr="000F2C68">
              <w:rPr>
                <w:sz w:val="20"/>
                <w:szCs w:val="20"/>
              </w:rPr>
              <w:t>podpor</w:t>
            </w:r>
            <w:r w:rsidR="0007645B">
              <w:rPr>
                <w:sz w:val="20"/>
                <w:szCs w:val="20"/>
              </w:rPr>
              <w:t>o</w:t>
            </w:r>
            <w:r w:rsidRPr="000F2C68">
              <w:rPr>
                <w:sz w:val="20"/>
                <w:szCs w:val="20"/>
              </w:rPr>
              <w:t xml:space="preserve"> ustvarjanju delovnih mest,</w:t>
            </w:r>
            <w:r w:rsidR="34F058E6" w:rsidRPr="000F2C68">
              <w:rPr>
                <w:sz w:val="20"/>
                <w:szCs w:val="20"/>
              </w:rPr>
              <w:t xml:space="preserve"> </w:t>
            </w:r>
            <w:r w:rsidRPr="000F2C68">
              <w:rPr>
                <w:sz w:val="20"/>
                <w:szCs w:val="20"/>
              </w:rPr>
              <w:t xml:space="preserve">raziskavam in razvoju ter </w:t>
            </w:r>
            <w:r w:rsidR="0007645B">
              <w:rPr>
                <w:sz w:val="20"/>
                <w:szCs w:val="20"/>
              </w:rPr>
              <w:t xml:space="preserve">za </w:t>
            </w:r>
            <w:r w:rsidRPr="000F2C68">
              <w:rPr>
                <w:sz w:val="20"/>
                <w:szCs w:val="20"/>
              </w:rPr>
              <w:t>drug</w:t>
            </w:r>
            <w:r w:rsidR="0007645B">
              <w:rPr>
                <w:sz w:val="20"/>
                <w:szCs w:val="20"/>
              </w:rPr>
              <w:t>e</w:t>
            </w:r>
            <w:r w:rsidRPr="000F2C68">
              <w:rPr>
                <w:sz w:val="20"/>
                <w:szCs w:val="20"/>
              </w:rPr>
              <w:t xml:space="preserve"> dejavnosti, ki veljajo za koristne za irsko</w:t>
            </w:r>
            <w:r w:rsidR="29101A1E" w:rsidRPr="000F2C68">
              <w:rPr>
                <w:sz w:val="20"/>
                <w:szCs w:val="20"/>
              </w:rPr>
              <w:t xml:space="preserve"> </w:t>
            </w:r>
            <w:r w:rsidRPr="000F2C68">
              <w:rPr>
                <w:sz w:val="20"/>
                <w:szCs w:val="20"/>
              </w:rPr>
              <w:t>gospodarstvo.</w:t>
            </w:r>
          </w:p>
          <w:p w14:paraId="43A9CF45" w14:textId="7C96C42B" w:rsidR="18209586" w:rsidRPr="000F2C68" w:rsidRDefault="18209586" w:rsidP="18209586">
            <w:pPr>
              <w:pBdr>
                <w:top w:val="nil"/>
                <w:left w:val="nil"/>
                <w:bottom w:val="nil"/>
                <w:right w:val="nil"/>
                <w:between w:val="nil"/>
              </w:pBdr>
              <w:rPr>
                <w:sz w:val="20"/>
                <w:szCs w:val="20"/>
              </w:rPr>
            </w:pPr>
          </w:p>
          <w:p w14:paraId="58526970" w14:textId="2A06EF5A" w:rsidR="20EF28D7" w:rsidRPr="000F2C68" w:rsidRDefault="20EF28D7" w:rsidP="18209586">
            <w:pPr>
              <w:pBdr>
                <w:top w:val="nil"/>
                <w:left w:val="nil"/>
                <w:bottom w:val="nil"/>
                <w:right w:val="nil"/>
                <w:between w:val="nil"/>
              </w:pBdr>
              <w:rPr>
                <w:sz w:val="20"/>
                <w:szCs w:val="20"/>
              </w:rPr>
            </w:pPr>
            <w:r w:rsidRPr="000F2C68">
              <w:rPr>
                <w:sz w:val="20"/>
                <w:szCs w:val="20"/>
              </w:rPr>
              <w:t xml:space="preserve">Merila, </w:t>
            </w:r>
            <w:r w:rsidR="0065538E">
              <w:rPr>
                <w:sz w:val="20"/>
                <w:szCs w:val="20"/>
              </w:rPr>
              <w:t xml:space="preserve">ki jih morajo dosegati </w:t>
            </w:r>
            <w:r w:rsidRPr="000F2C68">
              <w:rPr>
                <w:sz w:val="20"/>
                <w:szCs w:val="20"/>
              </w:rPr>
              <w:t>vlagatelji ali naložbe</w:t>
            </w:r>
            <w:r w:rsidR="0065538E">
              <w:rPr>
                <w:sz w:val="20"/>
                <w:szCs w:val="20"/>
              </w:rPr>
              <w:t>,</w:t>
            </w:r>
            <w:r w:rsidRPr="000F2C68">
              <w:rPr>
                <w:sz w:val="20"/>
                <w:szCs w:val="20"/>
              </w:rPr>
              <w:t xml:space="preserve"> </w:t>
            </w:r>
            <w:r w:rsidR="0065538E" w:rsidRPr="000F2C68">
              <w:rPr>
                <w:sz w:val="20"/>
                <w:szCs w:val="20"/>
              </w:rPr>
              <w:t xml:space="preserve">da so </w:t>
            </w:r>
            <w:r w:rsidRPr="000F2C68">
              <w:rPr>
                <w:sz w:val="20"/>
                <w:szCs w:val="20"/>
              </w:rPr>
              <w:t xml:space="preserve">upravičeni do investicijskih spodbud, so </w:t>
            </w:r>
            <w:r w:rsidR="006E26EC" w:rsidRPr="000F2C68">
              <w:rPr>
                <w:sz w:val="20"/>
                <w:szCs w:val="20"/>
              </w:rPr>
              <w:t>vezan</w:t>
            </w:r>
            <w:r w:rsidR="006E26EC">
              <w:rPr>
                <w:sz w:val="20"/>
                <w:szCs w:val="20"/>
              </w:rPr>
              <w:t>a</w:t>
            </w:r>
            <w:r w:rsidR="006E26EC" w:rsidRPr="000F2C68">
              <w:rPr>
                <w:sz w:val="20"/>
                <w:szCs w:val="20"/>
              </w:rPr>
              <w:t xml:space="preserve"> </w:t>
            </w:r>
            <w:r w:rsidRPr="000F2C68">
              <w:rPr>
                <w:sz w:val="20"/>
                <w:szCs w:val="20"/>
              </w:rPr>
              <w:t>na naravo naložbe, kot je njen prispevek k zaposlovanju, inovacijam ali regionalnemu razvoju. Posebna merila in pogoji se lahko razlikujejo glede na vrsto želene spodbude ali olajšave.</w:t>
            </w:r>
          </w:p>
          <w:p w14:paraId="046CCB4D" w14:textId="3224DC55" w:rsidR="18209586" w:rsidRPr="000F2C68" w:rsidRDefault="18209586" w:rsidP="18209586">
            <w:pPr>
              <w:pBdr>
                <w:top w:val="nil"/>
                <w:left w:val="nil"/>
                <w:bottom w:val="nil"/>
                <w:right w:val="nil"/>
                <w:between w:val="nil"/>
              </w:pBdr>
              <w:rPr>
                <w:sz w:val="20"/>
                <w:szCs w:val="20"/>
              </w:rPr>
            </w:pPr>
          </w:p>
          <w:p w14:paraId="271A3EB4" w14:textId="48631441" w:rsidR="20EF28D7" w:rsidRPr="000F2C68" w:rsidRDefault="20EF28D7" w:rsidP="18209586">
            <w:pPr>
              <w:pBdr>
                <w:top w:val="nil"/>
                <w:left w:val="nil"/>
                <w:bottom w:val="nil"/>
                <w:right w:val="nil"/>
                <w:between w:val="nil"/>
              </w:pBdr>
              <w:rPr>
                <w:sz w:val="20"/>
                <w:szCs w:val="20"/>
              </w:rPr>
            </w:pPr>
            <w:r w:rsidRPr="000F2C68">
              <w:rPr>
                <w:sz w:val="20"/>
                <w:szCs w:val="20"/>
              </w:rPr>
              <w:t xml:space="preserve">Upravni odbor irske agencije za neposredne tuje naložbe </w:t>
            </w:r>
            <w:r w:rsidR="0007645B">
              <w:rPr>
                <w:sz w:val="20"/>
                <w:szCs w:val="20"/>
              </w:rPr>
              <w:t>–</w:t>
            </w:r>
            <w:r w:rsidR="0007645B" w:rsidRPr="000F2C68">
              <w:rPr>
                <w:sz w:val="20"/>
                <w:szCs w:val="20"/>
              </w:rPr>
              <w:t xml:space="preserve"> </w:t>
            </w:r>
            <w:r w:rsidRPr="000F2C68">
              <w:rPr>
                <w:sz w:val="20"/>
                <w:szCs w:val="20"/>
              </w:rPr>
              <w:t>IDA se vsak mesec sestane in odloča o sofinanciranju podjetniških naložb v skladu s pravili EU o državni pomoči. Na voljo imajo 100</w:t>
            </w:r>
            <w:r w:rsidR="0007645B">
              <w:rPr>
                <w:sz w:val="20"/>
                <w:szCs w:val="20"/>
              </w:rPr>
              <w:t> </w:t>
            </w:r>
            <w:r w:rsidRPr="000F2C68">
              <w:rPr>
                <w:sz w:val="20"/>
                <w:szCs w:val="20"/>
              </w:rPr>
              <w:t>mi</w:t>
            </w:r>
            <w:r w:rsidR="0007645B">
              <w:rPr>
                <w:sz w:val="20"/>
                <w:szCs w:val="20"/>
              </w:rPr>
              <w:t>lijonov</w:t>
            </w:r>
            <w:r w:rsidRPr="000F2C68">
              <w:rPr>
                <w:sz w:val="20"/>
                <w:szCs w:val="20"/>
              </w:rPr>
              <w:t xml:space="preserve"> EUR nepovratnih sredstev za podporo naložbenim projektom, obseg nepovratnih sredstev, ki jih namenijo </w:t>
            </w:r>
            <w:r w:rsidR="0007645B">
              <w:rPr>
                <w:sz w:val="20"/>
                <w:szCs w:val="20"/>
              </w:rPr>
              <w:t xml:space="preserve">za </w:t>
            </w:r>
            <w:r w:rsidRPr="000F2C68">
              <w:rPr>
                <w:sz w:val="20"/>
                <w:szCs w:val="20"/>
              </w:rPr>
              <w:t>en</w:t>
            </w:r>
            <w:r w:rsidR="0007645B">
              <w:rPr>
                <w:sz w:val="20"/>
                <w:szCs w:val="20"/>
              </w:rPr>
              <w:t>o</w:t>
            </w:r>
            <w:r w:rsidRPr="000F2C68">
              <w:rPr>
                <w:sz w:val="20"/>
                <w:szCs w:val="20"/>
              </w:rPr>
              <w:t xml:space="preserve"> naložb</w:t>
            </w:r>
            <w:r w:rsidR="0007645B">
              <w:rPr>
                <w:sz w:val="20"/>
                <w:szCs w:val="20"/>
              </w:rPr>
              <w:t>o</w:t>
            </w:r>
            <w:r w:rsidRPr="000F2C68">
              <w:rPr>
                <w:sz w:val="20"/>
                <w:szCs w:val="20"/>
              </w:rPr>
              <w:t>, pa je odvisen od velikosti podjetja in učinka naložbe.</w:t>
            </w:r>
          </w:p>
          <w:p w14:paraId="1B3BEF7C" w14:textId="6A88A737" w:rsidR="18209586" w:rsidRDefault="18209586" w:rsidP="18209586"/>
          <w:p w14:paraId="7BE5E369" w14:textId="33E8BB0D" w:rsidR="00B64DF0" w:rsidRDefault="4F0DE42C" w:rsidP="18209586">
            <w:pPr>
              <w:pBdr>
                <w:top w:val="nil"/>
                <w:left w:val="nil"/>
                <w:bottom w:val="nil"/>
                <w:right w:val="nil"/>
                <w:between w:val="nil"/>
              </w:pBdr>
              <w:rPr>
                <w:rFonts w:eastAsia="Arial" w:cs="Arial"/>
                <w:b/>
                <w:bCs/>
                <w:sz w:val="20"/>
                <w:szCs w:val="20"/>
              </w:rPr>
            </w:pPr>
            <w:r w:rsidRPr="18209586">
              <w:rPr>
                <w:rFonts w:eastAsia="Arial" w:cs="Arial"/>
                <w:b/>
                <w:bCs/>
                <w:sz w:val="20"/>
                <w:szCs w:val="20"/>
              </w:rPr>
              <w:t>c</w:t>
            </w:r>
            <w:r w:rsidR="00B64DF0" w:rsidRPr="18209586">
              <w:rPr>
                <w:rFonts w:eastAsia="Arial" w:cs="Arial"/>
                <w:b/>
                <w:bCs/>
                <w:sz w:val="20"/>
                <w:szCs w:val="20"/>
              </w:rPr>
              <w:t>) Portugalska</w:t>
            </w:r>
          </w:p>
          <w:p w14:paraId="3D52360B" w14:textId="77777777" w:rsidR="00B64DF0" w:rsidRDefault="00B64DF0">
            <w:pPr>
              <w:pBdr>
                <w:top w:val="nil"/>
                <w:left w:val="nil"/>
                <w:bottom w:val="nil"/>
                <w:right w:val="nil"/>
                <w:between w:val="nil"/>
              </w:pBdr>
              <w:rPr>
                <w:rFonts w:eastAsia="Arial" w:cs="Arial"/>
                <w:b/>
                <w:sz w:val="20"/>
                <w:szCs w:val="20"/>
              </w:rPr>
            </w:pPr>
          </w:p>
          <w:p w14:paraId="15F02A6D" w14:textId="20A2119B" w:rsidR="00B64DF0" w:rsidRDefault="00B64DF0">
            <w:pPr>
              <w:pBdr>
                <w:top w:val="nil"/>
                <w:left w:val="nil"/>
                <w:bottom w:val="nil"/>
                <w:right w:val="nil"/>
                <w:between w:val="nil"/>
              </w:pBdr>
              <w:rPr>
                <w:rFonts w:eastAsia="Arial" w:cs="Arial"/>
                <w:bCs/>
                <w:sz w:val="20"/>
                <w:szCs w:val="20"/>
              </w:rPr>
            </w:pPr>
            <w:r w:rsidRPr="00A651B9">
              <w:rPr>
                <w:rFonts w:eastAsia="Arial" w:cs="Arial"/>
                <w:bCs/>
                <w:sz w:val="20"/>
                <w:szCs w:val="20"/>
              </w:rPr>
              <w:t xml:space="preserve">Na Portugalskem se spodbude za investicije izdajajo v skladu z evropskimi pravili o državni pomoči, zlasti </w:t>
            </w:r>
            <w:r w:rsidR="0007645B">
              <w:rPr>
                <w:rFonts w:eastAsia="Arial" w:cs="Arial"/>
                <w:bCs/>
                <w:sz w:val="20"/>
                <w:szCs w:val="20"/>
              </w:rPr>
              <w:t>z</w:t>
            </w:r>
            <w:r w:rsidRPr="00A651B9">
              <w:rPr>
                <w:rFonts w:eastAsia="Arial" w:cs="Arial"/>
                <w:bCs/>
                <w:sz w:val="20"/>
                <w:szCs w:val="20"/>
              </w:rPr>
              <w:t xml:space="preserve"> </w:t>
            </w:r>
            <w:r>
              <w:rPr>
                <w:rFonts w:eastAsia="Arial" w:cs="Arial"/>
                <w:bCs/>
                <w:sz w:val="20"/>
                <w:szCs w:val="20"/>
              </w:rPr>
              <w:t>Uredbo 651/2014/EU</w:t>
            </w:r>
            <w:r w:rsidRPr="00A651B9">
              <w:rPr>
                <w:rFonts w:eastAsia="Arial" w:cs="Arial"/>
                <w:bCs/>
                <w:sz w:val="20"/>
                <w:szCs w:val="20"/>
              </w:rPr>
              <w:t xml:space="preserve"> </w:t>
            </w:r>
            <w:r w:rsidR="0007645B">
              <w:rPr>
                <w:rFonts w:eastAsia="Arial" w:cs="Arial"/>
                <w:bCs/>
                <w:sz w:val="20"/>
                <w:szCs w:val="20"/>
              </w:rPr>
              <w:t>in</w:t>
            </w:r>
            <w:r w:rsidR="0007645B" w:rsidRPr="00A651B9">
              <w:rPr>
                <w:rFonts w:eastAsia="Arial" w:cs="Arial"/>
                <w:bCs/>
                <w:sz w:val="20"/>
                <w:szCs w:val="20"/>
              </w:rPr>
              <w:t xml:space="preserve"> </w:t>
            </w:r>
            <w:r w:rsidRPr="00A651B9">
              <w:rPr>
                <w:rFonts w:eastAsia="Arial" w:cs="Arial"/>
                <w:bCs/>
                <w:sz w:val="20"/>
                <w:szCs w:val="20"/>
              </w:rPr>
              <w:t xml:space="preserve">nekaterimi posebnimi smernicami Evropske komisije (npr. </w:t>
            </w:r>
            <w:r w:rsidR="0007645B">
              <w:rPr>
                <w:rFonts w:eastAsia="Arial" w:cs="Arial"/>
                <w:bCs/>
                <w:sz w:val="20"/>
                <w:szCs w:val="20"/>
              </w:rPr>
              <w:t>s</w:t>
            </w:r>
            <w:r>
              <w:rPr>
                <w:rFonts w:eastAsia="Arial" w:cs="Arial"/>
                <w:bCs/>
                <w:sz w:val="20"/>
                <w:szCs w:val="20"/>
              </w:rPr>
              <w:t>mernicami o regionalni pomoči</w:t>
            </w:r>
            <w:r w:rsidRPr="00A651B9">
              <w:rPr>
                <w:rFonts w:eastAsia="Arial" w:cs="Arial"/>
                <w:bCs/>
                <w:sz w:val="20"/>
                <w:szCs w:val="20"/>
              </w:rPr>
              <w:t>).</w:t>
            </w:r>
          </w:p>
          <w:p w14:paraId="399856B0" w14:textId="77777777" w:rsidR="00B64DF0" w:rsidRPr="00A651B9" w:rsidRDefault="00B64DF0">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p>
          <w:p w14:paraId="24427588" w14:textId="7DBD49EE" w:rsidR="00B64DF0" w:rsidRPr="00A651B9" w:rsidRDefault="00B64DF0">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sidRPr="00A651B9">
              <w:rPr>
                <w:rFonts w:eastAsia="Arial" w:cs="Arial"/>
                <w:bCs/>
                <w:sz w:val="20"/>
                <w:szCs w:val="20"/>
              </w:rPr>
              <w:t xml:space="preserve">V okviru </w:t>
            </w:r>
            <w:r w:rsidR="0007645B">
              <w:rPr>
                <w:rFonts w:eastAsia="Arial" w:cs="Arial"/>
                <w:bCs/>
                <w:sz w:val="20"/>
                <w:szCs w:val="20"/>
              </w:rPr>
              <w:t xml:space="preserve">Uredbe </w:t>
            </w:r>
            <w:r>
              <w:rPr>
                <w:rFonts w:eastAsia="Arial" w:cs="Arial"/>
                <w:bCs/>
                <w:sz w:val="20"/>
                <w:szCs w:val="20"/>
              </w:rPr>
              <w:t>651/2014/EU</w:t>
            </w:r>
            <w:r w:rsidRPr="00A651B9">
              <w:rPr>
                <w:rFonts w:eastAsia="Arial" w:cs="Arial"/>
                <w:bCs/>
                <w:sz w:val="20"/>
                <w:szCs w:val="20"/>
              </w:rPr>
              <w:t xml:space="preserve"> obstaja več finančnih spodbud, ki s</w:t>
            </w:r>
            <w:r w:rsidR="0007645B">
              <w:rPr>
                <w:rFonts w:eastAsia="Arial" w:cs="Arial"/>
                <w:bCs/>
                <w:sz w:val="20"/>
                <w:szCs w:val="20"/>
              </w:rPr>
              <w:t>e uporabljajo za</w:t>
            </w:r>
            <w:r w:rsidRPr="00A651B9">
              <w:rPr>
                <w:rFonts w:eastAsia="Arial" w:cs="Arial"/>
                <w:bCs/>
                <w:sz w:val="20"/>
                <w:szCs w:val="20"/>
              </w:rPr>
              <w:t xml:space="preserve"> različn</w:t>
            </w:r>
            <w:r w:rsidR="0007645B">
              <w:rPr>
                <w:rFonts w:eastAsia="Arial" w:cs="Arial"/>
                <w:bCs/>
                <w:sz w:val="20"/>
                <w:szCs w:val="20"/>
              </w:rPr>
              <w:t>e</w:t>
            </w:r>
            <w:r w:rsidRPr="00A651B9">
              <w:rPr>
                <w:rFonts w:eastAsia="Arial" w:cs="Arial"/>
                <w:bCs/>
                <w:sz w:val="20"/>
                <w:szCs w:val="20"/>
              </w:rPr>
              <w:t xml:space="preserve"> namen</w:t>
            </w:r>
            <w:r w:rsidR="0007645B">
              <w:rPr>
                <w:rFonts w:eastAsia="Arial" w:cs="Arial"/>
                <w:bCs/>
                <w:sz w:val="20"/>
                <w:szCs w:val="20"/>
              </w:rPr>
              <w:t>e</w:t>
            </w:r>
            <w:r w:rsidRPr="00A651B9">
              <w:rPr>
                <w:rFonts w:eastAsia="Arial" w:cs="Arial"/>
                <w:bCs/>
                <w:sz w:val="20"/>
                <w:szCs w:val="20"/>
              </w:rPr>
              <w:t>. Na področju poslovnih naložb na P</w:t>
            </w:r>
            <w:r>
              <w:rPr>
                <w:rFonts w:eastAsia="Arial" w:cs="Arial"/>
                <w:bCs/>
                <w:sz w:val="20"/>
                <w:szCs w:val="20"/>
              </w:rPr>
              <w:t xml:space="preserve">ortugalskem </w:t>
            </w:r>
            <w:r w:rsidRPr="00A651B9">
              <w:rPr>
                <w:rFonts w:eastAsia="Arial" w:cs="Arial"/>
                <w:bCs/>
                <w:sz w:val="20"/>
                <w:szCs w:val="20"/>
              </w:rPr>
              <w:t>izstopajo naslednje:</w:t>
            </w:r>
          </w:p>
          <w:p w14:paraId="24A3A2D9" w14:textId="2282764D" w:rsidR="00B64DF0" w:rsidRPr="00A651B9" w:rsidRDefault="0007645B">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Pr>
                <w:rFonts w:eastAsia="Arial" w:cs="Arial"/>
                <w:bCs/>
                <w:sz w:val="20"/>
                <w:szCs w:val="20"/>
              </w:rPr>
              <w:t>–</w:t>
            </w:r>
            <w:r w:rsidR="00B64DF0" w:rsidRPr="00A651B9">
              <w:rPr>
                <w:rFonts w:eastAsia="Arial" w:cs="Arial"/>
                <w:bCs/>
                <w:sz w:val="20"/>
                <w:szCs w:val="20"/>
              </w:rPr>
              <w:t xml:space="preserve"> </w:t>
            </w:r>
            <w:r>
              <w:rPr>
                <w:rFonts w:eastAsia="Arial" w:cs="Arial"/>
                <w:bCs/>
                <w:sz w:val="20"/>
                <w:szCs w:val="20"/>
              </w:rPr>
              <w:t>s</w:t>
            </w:r>
            <w:r w:rsidR="00B64DF0" w:rsidRPr="00A651B9">
              <w:rPr>
                <w:rFonts w:eastAsia="Arial" w:cs="Arial"/>
                <w:bCs/>
                <w:sz w:val="20"/>
                <w:szCs w:val="20"/>
              </w:rPr>
              <w:t>istem spodbud za konkurenčnost podjetij, ki vključuje produktivne naložbe ter internacionalizacijo in kvalifikacijo malih in srednjih podjetij;</w:t>
            </w:r>
          </w:p>
          <w:p w14:paraId="34AB1A67" w14:textId="04E7BE82" w:rsidR="00B64DF0" w:rsidRPr="00A651B9" w:rsidRDefault="0007645B">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Pr>
                <w:rFonts w:eastAsia="Arial" w:cs="Arial"/>
                <w:bCs/>
                <w:sz w:val="20"/>
                <w:szCs w:val="20"/>
              </w:rPr>
              <w:t>–</w:t>
            </w:r>
            <w:r w:rsidR="00B64DF0" w:rsidRPr="00A651B9">
              <w:rPr>
                <w:rFonts w:eastAsia="Arial" w:cs="Arial"/>
                <w:bCs/>
                <w:sz w:val="20"/>
                <w:szCs w:val="20"/>
              </w:rPr>
              <w:t xml:space="preserve"> </w:t>
            </w:r>
            <w:r>
              <w:rPr>
                <w:rFonts w:eastAsia="Arial" w:cs="Arial"/>
                <w:bCs/>
                <w:sz w:val="20"/>
                <w:szCs w:val="20"/>
              </w:rPr>
              <w:t>s</w:t>
            </w:r>
            <w:r w:rsidR="00B64DF0" w:rsidRPr="00A651B9">
              <w:rPr>
                <w:rFonts w:eastAsia="Arial" w:cs="Arial"/>
                <w:bCs/>
                <w:sz w:val="20"/>
                <w:szCs w:val="20"/>
              </w:rPr>
              <w:t>istem spodbud za raziskave in razvoj;</w:t>
            </w:r>
          </w:p>
          <w:p w14:paraId="2320A468" w14:textId="0BB31DFB" w:rsidR="00B64DF0" w:rsidRPr="00A651B9" w:rsidRDefault="0007645B">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Pr>
                <w:rFonts w:eastAsia="Arial" w:cs="Arial"/>
                <w:bCs/>
                <w:sz w:val="20"/>
                <w:szCs w:val="20"/>
              </w:rPr>
              <w:t>–</w:t>
            </w:r>
            <w:r w:rsidR="00B64DF0" w:rsidRPr="00A651B9">
              <w:rPr>
                <w:rFonts w:eastAsia="Arial" w:cs="Arial"/>
                <w:bCs/>
                <w:sz w:val="20"/>
                <w:szCs w:val="20"/>
              </w:rPr>
              <w:t xml:space="preserve"> </w:t>
            </w:r>
            <w:r>
              <w:rPr>
                <w:rFonts w:eastAsia="Arial" w:cs="Arial"/>
                <w:bCs/>
                <w:sz w:val="20"/>
                <w:szCs w:val="20"/>
              </w:rPr>
              <w:t>s</w:t>
            </w:r>
            <w:r w:rsidR="00B64DF0" w:rsidRPr="00A651B9">
              <w:rPr>
                <w:rFonts w:eastAsia="Arial" w:cs="Arial"/>
                <w:bCs/>
                <w:sz w:val="20"/>
                <w:szCs w:val="20"/>
              </w:rPr>
              <w:t>istem spodbud za podnebn</w:t>
            </w:r>
            <w:r>
              <w:rPr>
                <w:rFonts w:eastAsia="Arial" w:cs="Arial"/>
                <w:bCs/>
                <w:sz w:val="20"/>
                <w:szCs w:val="20"/>
              </w:rPr>
              <w:t>i</w:t>
            </w:r>
            <w:r w:rsidR="00B64DF0" w:rsidRPr="00A651B9">
              <w:rPr>
                <w:rFonts w:eastAsia="Arial" w:cs="Arial"/>
                <w:bCs/>
                <w:sz w:val="20"/>
                <w:szCs w:val="20"/>
              </w:rPr>
              <w:t xml:space="preserve"> in energetsk</w:t>
            </w:r>
            <w:r>
              <w:rPr>
                <w:rFonts w:eastAsia="Arial" w:cs="Arial"/>
                <w:bCs/>
                <w:sz w:val="20"/>
                <w:szCs w:val="20"/>
              </w:rPr>
              <w:t>i prehod</w:t>
            </w:r>
            <w:r w:rsidR="00B64DF0" w:rsidRPr="00A651B9">
              <w:rPr>
                <w:rFonts w:eastAsia="Arial" w:cs="Arial"/>
                <w:bCs/>
                <w:sz w:val="20"/>
                <w:szCs w:val="20"/>
              </w:rPr>
              <w:t>;</w:t>
            </w:r>
          </w:p>
          <w:p w14:paraId="364FEC18" w14:textId="016C702F" w:rsidR="00B64DF0" w:rsidRPr="00A651B9" w:rsidRDefault="0007645B">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Pr>
                <w:rFonts w:eastAsia="Arial" w:cs="Arial"/>
                <w:bCs/>
                <w:sz w:val="20"/>
                <w:szCs w:val="20"/>
              </w:rPr>
              <w:t>–</w:t>
            </w:r>
            <w:r w:rsidR="00B64DF0" w:rsidRPr="00A651B9">
              <w:rPr>
                <w:rFonts w:eastAsia="Arial" w:cs="Arial"/>
                <w:bCs/>
                <w:sz w:val="20"/>
                <w:szCs w:val="20"/>
              </w:rPr>
              <w:t xml:space="preserve"> </w:t>
            </w:r>
            <w:r>
              <w:rPr>
                <w:rFonts w:eastAsia="Arial" w:cs="Arial"/>
                <w:bCs/>
                <w:sz w:val="20"/>
                <w:szCs w:val="20"/>
              </w:rPr>
              <w:t>s</w:t>
            </w:r>
            <w:r w:rsidR="00B64DF0" w:rsidRPr="00A651B9">
              <w:rPr>
                <w:rFonts w:eastAsia="Arial" w:cs="Arial"/>
                <w:bCs/>
                <w:sz w:val="20"/>
                <w:szCs w:val="20"/>
              </w:rPr>
              <w:t>istem spodbud za kvalifikacijo človeških virov.</w:t>
            </w:r>
          </w:p>
          <w:p w14:paraId="3321250B" w14:textId="77777777" w:rsidR="00B64DF0" w:rsidRDefault="00B64DF0">
            <w:pPr>
              <w:pBdr>
                <w:top w:val="nil"/>
                <w:left w:val="nil"/>
                <w:bottom w:val="nil"/>
                <w:right w:val="nil"/>
                <w:between w:val="nil"/>
              </w:pBdr>
              <w:rPr>
                <w:rFonts w:eastAsia="Arial" w:cs="Arial"/>
                <w:bCs/>
                <w:sz w:val="20"/>
                <w:szCs w:val="20"/>
              </w:rPr>
            </w:pPr>
          </w:p>
          <w:p w14:paraId="1996E60C" w14:textId="77777777" w:rsidR="00B64DF0" w:rsidRPr="00A651B9" w:rsidRDefault="00B64DF0">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sidRPr="00A651B9">
              <w:rPr>
                <w:rFonts w:eastAsia="Arial" w:cs="Arial"/>
                <w:bCs/>
                <w:sz w:val="20"/>
                <w:szCs w:val="20"/>
              </w:rPr>
              <w:t xml:space="preserve">Vse navedene sisteme ureja ena uredba, Specifična uredba za področje inovacij in digitalne preobrazbe (REITD - </w:t>
            </w:r>
            <w:proofErr w:type="spellStart"/>
            <w:r w:rsidRPr="00A651B9">
              <w:rPr>
                <w:rFonts w:eastAsia="Arial" w:cs="Arial"/>
                <w:bCs/>
                <w:sz w:val="20"/>
                <w:szCs w:val="20"/>
              </w:rPr>
              <w:t>Portaria</w:t>
            </w:r>
            <w:proofErr w:type="spellEnd"/>
            <w:r w:rsidRPr="00A651B9">
              <w:rPr>
                <w:rFonts w:eastAsia="Arial" w:cs="Arial"/>
                <w:bCs/>
                <w:sz w:val="20"/>
                <w:szCs w:val="20"/>
              </w:rPr>
              <w:t xml:space="preserve"> n.º 328-B/2023, z dne 30. oktobra)</w:t>
            </w:r>
            <w:r>
              <w:rPr>
                <w:rFonts w:eastAsia="Arial" w:cs="Arial"/>
                <w:bCs/>
                <w:sz w:val="20"/>
                <w:szCs w:val="20"/>
              </w:rPr>
              <w:t>.</w:t>
            </w:r>
          </w:p>
          <w:p w14:paraId="4D042609" w14:textId="77777777" w:rsidR="00B64DF0" w:rsidRDefault="00B64DF0">
            <w:pPr>
              <w:pBdr>
                <w:top w:val="nil"/>
                <w:left w:val="nil"/>
                <w:bottom w:val="nil"/>
                <w:right w:val="nil"/>
                <w:between w:val="nil"/>
              </w:pBdr>
              <w:rPr>
                <w:rFonts w:eastAsia="Arial" w:cs="Arial"/>
                <w:bCs/>
                <w:sz w:val="20"/>
                <w:szCs w:val="20"/>
              </w:rPr>
            </w:pPr>
          </w:p>
          <w:p w14:paraId="333412A5" w14:textId="1E66D11A" w:rsidR="00B64DF0" w:rsidRPr="00A651B9" w:rsidRDefault="00B64DF0">
            <w:pPr>
              <w:pBdr>
                <w:top w:val="nil"/>
                <w:left w:val="nil"/>
                <w:bottom w:val="nil"/>
                <w:right w:val="nil"/>
                <w:between w:val="nil"/>
              </w:pBdr>
              <w:suppressAutoHyphens/>
              <w:autoSpaceDE/>
              <w:autoSpaceDN/>
              <w:adjustRightInd/>
              <w:textDirection w:val="btLr"/>
              <w:textAlignment w:val="top"/>
              <w:outlineLvl w:val="0"/>
              <w:rPr>
                <w:rFonts w:eastAsia="Arial" w:cs="Arial"/>
                <w:bCs/>
                <w:sz w:val="20"/>
                <w:szCs w:val="20"/>
              </w:rPr>
            </w:pPr>
            <w:r w:rsidRPr="18209586">
              <w:rPr>
                <w:rFonts w:eastAsia="Arial" w:cs="Arial"/>
                <w:sz w:val="20"/>
                <w:szCs w:val="20"/>
              </w:rPr>
              <w:t xml:space="preserve">Na področju produktivnih naložb in naložb na področju raziskav in razvoja obstajajo tudi davčne spodbude (olajšave pri davku od dohodka pravnih oseb), ki se prav tako </w:t>
            </w:r>
            <w:r w:rsidR="0007645B">
              <w:rPr>
                <w:rFonts w:eastAsia="Arial" w:cs="Arial"/>
                <w:sz w:val="20"/>
                <w:szCs w:val="20"/>
              </w:rPr>
              <w:t>usklajujejo</w:t>
            </w:r>
            <w:r w:rsidRPr="18209586">
              <w:rPr>
                <w:rFonts w:eastAsia="Arial" w:cs="Arial"/>
                <w:sz w:val="20"/>
                <w:szCs w:val="20"/>
              </w:rPr>
              <w:t xml:space="preserve"> z </w:t>
            </w:r>
            <w:r w:rsidR="0007645B">
              <w:rPr>
                <w:rFonts w:eastAsia="Arial" w:cs="Arial"/>
                <w:sz w:val="20"/>
                <w:szCs w:val="20"/>
              </w:rPr>
              <w:t>ustrez</w:t>
            </w:r>
            <w:r w:rsidRPr="18209586">
              <w:rPr>
                <w:rFonts w:eastAsia="Arial" w:cs="Arial"/>
                <w:sz w:val="20"/>
                <w:szCs w:val="20"/>
              </w:rPr>
              <w:t>nimi evropskimi pravili državne pomoči in dopolnjujejo finančne spodbude. To ureja Fiskalni zakonik za naložbe.</w:t>
            </w:r>
            <w:r w:rsidRPr="18209586">
              <w:rPr>
                <w:rStyle w:val="Sprotnaopomba-sklic"/>
                <w:rFonts w:eastAsia="Arial" w:cs="Arial"/>
                <w:sz w:val="20"/>
                <w:szCs w:val="20"/>
              </w:rPr>
              <w:footnoteReference w:id="4"/>
            </w:r>
          </w:p>
          <w:p w14:paraId="6FBC0294" w14:textId="77777777" w:rsidR="00B64DF0" w:rsidRPr="00A651B9" w:rsidRDefault="00B64DF0">
            <w:pPr>
              <w:pBdr>
                <w:top w:val="nil"/>
                <w:left w:val="nil"/>
                <w:bottom w:val="nil"/>
                <w:right w:val="nil"/>
                <w:between w:val="nil"/>
              </w:pBdr>
              <w:suppressAutoHyphens/>
              <w:autoSpaceDE/>
              <w:autoSpaceDN/>
              <w:adjustRightInd/>
              <w:textDirection w:val="btLr"/>
              <w:textAlignment w:val="top"/>
              <w:outlineLvl w:val="0"/>
              <w:rPr>
                <w:rFonts w:eastAsia="Arial" w:cs="Arial"/>
                <w:b/>
                <w:sz w:val="20"/>
                <w:szCs w:val="20"/>
              </w:rPr>
            </w:pPr>
          </w:p>
          <w:p w14:paraId="1ABBE247" w14:textId="1C9F6271" w:rsidR="00B64DF0" w:rsidRPr="00DD385E" w:rsidRDefault="0871AA3E" w:rsidP="18209586">
            <w:pPr>
              <w:pBdr>
                <w:top w:val="nil"/>
                <w:left w:val="nil"/>
                <w:bottom w:val="nil"/>
                <w:right w:val="nil"/>
                <w:between w:val="nil"/>
              </w:pBdr>
              <w:ind w:hanging="2"/>
              <w:rPr>
                <w:rFonts w:cs="Arial"/>
                <w:b/>
                <w:bCs/>
                <w:sz w:val="20"/>
                <w:szCs w:val="20"/>
              </w:rPr>
            </w:pPr>
            <w:r w:rsidRPr="18209586">
              <w:rPr>
                <w:rFonts w:cs="Arial"/>
                <w:b/>
                <w:bCs/>
                <w:sz w:val="20"/>
                <w:szCs w:val="20"/>
              </w:rPr>
              <w:t>č</w:t>
            </w:r>
            <w:r w:rsidR="00B64DF0" w:rsidRPr="18209586">
              <w:rPr>
                <w:rFonts w:cs="Arial"/>
                <w:b/>
                <w:bCs/>
                <w:sz w:val="20"/>
                <w:szCs w:val="20"/>
              </w:rPr>
              <w:t>) Slovaška</w:t>
            </w:r>
          </w:p>
          <w:p w14:paraId="34E470AC" w14:textId="77777777" w:rsidR="00B64DF0" w:rsidRPr="00DD385E" w:rsidRDefault="00B64DF0">
            <w:pPr>
              <w:textAlignment w:val="auto"/>
              <w:rPr>
                <w:rFonts w:cs="Arial"/>
                <w:sz w:val="20"/>
                <w:szCs w:val="20"/>
              </w:rPr>
            </w:pPr>
          </w:p>
          <w:p w14:paraId="3AC336C6" w14:textId="1FCDFDE1" w:rsidR="00B64DF0" w:rsidRPr="009D5DA9" w:rsidRDefault="00B64DF0">
            <w:pPr>
              <w:pBdr>
                <w:top w:val="nil"/>
                <w:left w:val="nil"/>
                <w:bottom w:val="nil"/>
                <w:right w:val="nil"/>
                <w:between w:val="nil"/>
              </w:pBdr>
              <w:rPr>
                <w:rFonts w:eastAsia="Arial" w:cs="Arial"/>
                <w:sz w:val="20"/>
                <w:szCs w:val="20"/>
              </w:rPr>
            </w:pPr>
            <w:r w:rsidRPr="009D5DA9">
              <w:rPr>
                <w:rFonts w:eastAsia="Arial" w:cs="Arial"/>
                <w:sz w:val="20"/>
                <w:szCs w:val="20"/>
              </w:rPr>
              <w:lastRenderedPageBreak/>
              <w:t>Slovaška dodeljuje investicijske spodbude na podlagi Zakona o regionalni pomoči za naložbe,</w:t>
            </w:r>
            <w:r w:rsidRPr="009D5DA9">
              <w:rPr>
                <w:rStyle w:val="Sprotnaopomba-sklic"/>
                <w:rFonts w:eastAsia="Arial" w:cs="Arial"/>
                <w:sz w:val="20"/>
                <w:szCs w:val="20"/>
              </w:rPr>
              <w:footnoteReference w:id="5"/>
            </w:r>
            <w:r w:rsidRPr="009D5DA9">
              <w:rPr>
                <w:rFonts w:eastAsia="Arial" w:cs="Arial"/>
                <w:sz w:val="20"/>
                <w:szCs w:val="20"/>
              </w:rPr>
              <w:t xml:space="preserve"> ki določa splošne pogoje za dodeljevanje investicijskih spodbud iz naslova regionalnih pomoči ter pomoči za podporo zaposlovanj</w:t>
            </w:r>
            <w:r w:rsidR="0065538E">
              <w:rPr>
                <w:rFonts w:eastAsia="Arial" w:cs="Arial"/>
                <w:sz w:val="20"/>
                <w:szCs w:val="20"/>
              </w:rPr>
              <w:t>u</w:t>
            </w:r>
            <w:r w:rsidRPr="009D5DA9">
              <w:rPr>
                <w:rFonts w:eastAsia="Arial" w:cs="Arial"/>
                <w:sz w:val="20"/>
                <w:szCs w:val="20"/>
              </w:rPr>
              <w:t xml:space="preserve">. Zakon o investicijskih spodbudah predvideva naslednje oblike investicijskih spodbud za začetne investicije </w:t>
            </w:r>
            <w:r w:rsidR="0007645B">
              <w:rPr>
                <w:rFonts w:eastAsia="Arial" w:cs="Arial"/>
                <w:sz w:val="20"/>
                <w:szCs w:val="20"/>
              </w:rPr>
              <w:t>in</w:t>
            </w:r>
            <w:r w:rsidR="0007645B" w:rsidRPr="009D5DA9">
              <w:rPr>
                <w:rFonts w:eastAsia="Arial" w:cs="Arial"/>
                <w:sz w:val="20"/>
                <w:szCs w:val="20"/>
              </w:rPr>
              <w:t xml:space="preserve"> </w:t>
            </w:r>
            <w:r w:rsidRPr="009D5DA9">
              <w:rPr>
                <w:rFonts w:eastAsia="Arial" w:cs="Arial"/>
                <w:sz w:val="20"/>
                <w:szCs w:val="20"/>
              </w:rPr>
              <w:t xml:space="preserve">ustvarjanje novih delovnih mest: subvencije za investicije v opredmetena in neopredmetena sredstva (pomoč dodeli ministrstvo, pristojno za gospodarstvo), davčne olajšave (pomoč dodeli ministrstvo, pristojno za finance), prispevke za ustvarjanje novih delovnih mest (pomoč dodeli ministrstvo, pristojno za delo) in nakup/prenos nepremičnin po ceni, ki je nižja od tržne vrednosti. </w:t>
            </w:r>
          </w:p>
          <w:p w14:paraId="6E191DEC" w14:textId="77777777" w:rsidR="00B64DF0" w:rsidRPr="009D5DA9" w:rsidRDefault="00B64DF0">
            <w:pPr>
              <w:pBdr>
                <w:top w:val="nil"/>
                <w:left w:val="nil"/>
                <w:bottom w:val="nil"/>
                <w:right w:val="nil"/>
                <w:between w:val="nil"/>
              </w:pBdr>
              <w:rPr>
                <w:rFonts w:eastAsia="Arial" w:cs="Arial"/>
                <w:sz w:val="20"/>
                <w:szCs w:val="20"/>
              </w:rPr>
            </w:pPr>
          </w:p>
          <w:p w14:paraId="549DD853" w14:textId="11F10883" w:rsidR="00B64DF0" w:rsidRPr="009D5DA9" w:rsidRDefault="00B64DF0">
            <w:pPr>
              <w:pBdr>
                <w:top w:val="nil"/>
                <w:left w:val="nil"/>
                <w:bottom w:val="nil"/>
                <w:right w:val="nil"/>
                <w:between w:val="nil"/>
              </w:pBdr>
              <w:rPr>
                <w:rFonts w:eastAsia="Arial" w:cs="Arial"/>
                <w:sz w:val="20"/>
                <w:szCs w:val="20"/>
              </w:rPr>
            </w:pPr>
            <w:r w:rsidRPr="009D5DA9">
              <w:rPr>
                <w:rFonts w:eastAsia="Arial" w:cs="Arial"/>
                <w:sz w:val="20"/>
                <w:szCs w:val="20"/>
              </w:rPr>
              <w:t xml:space="preserve">Investicijske spodbude so na voljo za investicijske projekte v naslednjih dejavnostih: industrijska proizvodnja, tehnološki centri, poslovni storitveni centri. Vrednost investicijskih spodbud v </w:t>
            </w:r>
            <w:r w:rsidR="00F63161">
              <w:rPr>
                <w:rFonts w:eastAsia="Arial" w:cs="Arial"/>
                <w:sz w:val="20"/>
                <w:szCs w:val="20"/>
              </w:rPr>
              <w:t>teh</w:t>
            </w:r>
            <w:r w:rsidRPr="009D5DA9">
              <w:rPr>
                <w:rFonts w:eastAsia="Arial" w:cs="Arial"/>
                <w:sz w:val="20"/>
                <w:szCs w:val="20"/>
              </w:rPr>
              <w:t xml:space="preserve"> panogah je odvisna od tega, v kateri regiji je investicija, saj je Slovaška razdeljena na tri regije glede na stopnjo razvitosti oziroma nezaposlenosti (povprečje, nad in pod</w:t>
            </w:r>
            <w:r w:rsidR="00F63161">
              <w:rPr>
                <w:rFonts w:eastAsia="Arial" w:cs="Arial"/>
                <w:sz w:val="20"/>
                <w:szCs w:val="20"/>
              </w:rPr>
              <w:t xml:space="preserve"> </w:t>
            </w:r>
            <w:r w:rsidRPr="009D5DA9">
              <w:rPr>
                <w:rFonts w:eastAsia="Arial" w:cs="Arial"/>
                <w:sz w:val="20"/>
                <w:szCs w:val="20"/>
              </w:rPr>
              <w:t xml:space="preserve">slovaškim povprečjem). Pri dejavnosti industrijska proizvodnja Zakon o investicijskih spodbudah primeroma določa minimalne pragove za dodelitev investicijskih spodbud po posameznih regijah glede vrednosti investicije, zneska novih strojev in opreme ter lastnega kapitala. </w:t>
            </w:r>
          </w:p>
          <w:p w14:paraId="4680D014" w14:textId="77777777" w:rsidR="00B64DF0" w:rsidRPr="009D5DA9" w:rsidRDefault="00B64DF0">
            <w:pPr>
              <w:pBdr>
                <w:top w:val="nil"/>
                <w:left w:val="nil"/>
                <w:bottom w:val="nil"/>
                <w:right w:val="nil"/>
                <w:between w:val="nil"/>
              </w:pBdr>
              <w:rPr>
                <w:rFonts w:eastAsia="Arial" w:cs="Arial"/>
                <w:sz w:val="20"/>
                <w:szCs w:val="20"/>
              </w:rPr>
            </w:pPr>
          </w:p>
          <w:p w14:paraId="56BB66A2" w14:textId="1DF61BD9" w:rsidR="00B64DF0" w:rsidRPr="00DD385E" w:rsidRDefault="00B64DF0">
            <w:pPr>
              <w:pBdr>
                <w:top w:val="nil"/>
                <w:left w:val="nil"/>
                <w:bottom w:val="nil"/>
                <w:right w:val="nil"/>
                <w:between w:val="nil"/>
              </w:pBdr>
              <w:rPr>
                <w:rFonts w:eastAsia="Arial" w:cs="Arial"/>
                <w:sz w:val="20"/>
                <w:szCs w:val="20"/>
              </w:rPr>
            </w:pPr>
            <w:r w:rsidRPr="009D5DA9">
              <w:rPr>
                <w:rFonts w:eastAsia="Arial" w:cs="Arial"/>
                <w:sz w:val="20"/>
                <w:szCs w:val="20"/>
              </w:rPr>
              <w:t xml:space="preserve">Glavno vlogo pri dodeljevanju investicijskih spodbud ima </w:t>
            </w:r>
            <w:r w:rsidR="0007645B">
              <w:rPr>
                <w:rFonts w:eastAsia="Arial" w:cs="Arial"/>
                <w:sz w:val="20"/>
                <w:szCs w:val="20"/>
              </w:rPr>
              <w:t>m</w:t>
            </w:r>
            <w:r w:rsidRPr="009D5DA9">
              <w:rPr>
                <w:rFonts w:eastAsia="Arial" w:cs="Arial"/>
                <w:sz w:val="20"/>
                <w:szCs w:val="20"/>
              </w:rPr>
              <w:t>inistrstvo</w:t>
            </w:r>
            <w:r w:rsidR="00F63161">
              <w:rPr>
                <w:rFonts w:eastAsia="Arial" w:cs="Arial"/>
                <w:sz w:val="20"/>
                <w:szCs w:val="20"/>
              </w:rPr>
              <w:t>, pristojno</w:t>
            </w:r>
            <w:r w:rsidRPr="009D5DA9">
              <w:rPr>
                <w:rFonts w:eastAsia="Arial" w:cs="Arial"/>
                <w:sz w:val="20"/>
                <w:szCs w:val="20"/>
              </w:rPr>
              <w:t xml:space="preserve"> za gospodarstvo, ki oceni investicijski načrt vlagatelja. Na podlagi pripomb in odgovorov vlagatelja in </w:t>
            </w:r>
            <w:r w:rsidR="0007645B">
              <w:rPr>
                <w:rFonts w:eastAsia="Arial" w:cs="Arial"/>
                <w:sz w:val="20"/>
                <w:szCs w:val="20"/>
              </w:rPr>
              <w:t>m</w:t>
            </w:r>
            <w:r w:rsidRPr="009D5DA9">
              <w:rPr>
                <w:rFonts w:eastAsia="Arial" w:cs="Arial"/>
                <w:sz w:val="20"/>
                <w:szCs w:val="20"/>
              </w:rPr>
              <w:t>inistrstva</w:t>
            </w:r>
            <w:r w:rsidR="00F63161">
              <w:rPr>
                <w:rFonts w:eastAsia="Arial" w:cs="Arial"/>
                <w:sz w:val="20"/>
                <w:szCs w:val="20"/>
              </w:rPr>
              <w:t>, pristojnega</w:t>
            </w:r>
            <w:r w:rsidRPr="009D5DA9">
              <w:rPr>
                <w:rFonts w:eastAsia="Arial" w:cs="Arial"/>
                <w:sz w:val="20"/>
                <w:szCs w:val="20"/>
              </w:rPr>
              <w:t xml:space="preserve"> za gospodarstvo</w:t>
            </w:r>
            <w:r w:rsidR="0065538E">
              <w:rPr>
                <w:rFonts w:eastAsia="Arial" w:cs="Arial"/>
                <w:sz w:val="20"/>
                <w:szCs w:val="20"/>
              </w:rPr>
              <w:t>,</w:t>
            </w:r>
            <w:r w:rsidR="00F63161">
              <w:rPr>
                <w:rFonts w:eastAsia="Arial" w:cs="Arial"/>
                <w:sz w:val="20"/>
                <w:szCs w:val="20"/>
              </w:rPr>
              <w:t xml:space="preserve"> le-to</w:t>
            </w:r>
            <w:r w:rsidRPr="009D5DA9">
              <w:rPr>
                <w:rFonts w:eastAsia="Arial" w:cs="Arial"/>
                <w:sz w:val="20"/>
                <w:szCs w:val="20"/>
              </w:rPr>
              <w:t xml:space="preserve"> predlog za dodelitev pomoči po</w:t>
            </w:r>
            <w:r w:rsidR="00F63161">
              <w:rPr>
                <w:rFonts w:eastAsia="Arial" w:cs="Arial"/>
                <w:sz w:val="20"/>
                <w:szCs w:val="20"/>
              </w:rPr>
              <w:t>šl</w:t>
            </w:r>
            <w:r w:rsidRPr="009D5DA9">
              <w:rPr>
                <w:rFonts w:eastAsia="Arial" w:cs="Arial"/>
                <w:sz w:val="20"/>
                <w:szCs w:val="20"/>
              </w:rPr>
              <w:t xml:space="preserve">je v odobritev vladi. Sklep o dodelitvi spodbude se vlagatelju dodeli po odločitvi vlade. </w:t>
            </w:r>
          </w:p>
          <w:p w14:paraId="6E5D26BF" w14:textId="77777777" w:rsidR="00B64DF0" w:rsidRDefault="00B64DF0">
            <w:pPr>
              <w:pBdr>
                <w:top w:val="nil"/>
                <w:left w:val="nil"/>
                <w:bottom w:val="nil"/>
                <w:right w:val="nil"/>
                <w:between w:val="nil"/>
              </w:pBdr>
              <w:rPr>
                <w:rFonts w:eastAsia="Arial" w:cs="Arial"/>
                <w:b/>
                <w:sz w:val="20"/>
                <w:szCs w:val="20"/>
              </w:rPr>
            </w:pPr>
          </w:p>
          <w:p w14:paraId="06A45BAF" w14:textId="77777777" w:rsidR="00B64DF0" w:rsidRDefault="00B64DF0">
            <w:pPr>
              <w:pBdr>
                <w:top w:val="nil"/>
                <w:left w:val="nil"/>
                <w:bottom w:val="nil"/>
                <w:right w:val="nil"/>
                <w:between w:val="nil"/>
              </w:pBdr>
              <w:rPr>
                <w:rFonts w:eastAsia="Arial" w:cs="Arial"/>
                <w:b/>
                <w:sz w:val="20"/>
                <w:szCs w:val="20"/>
              </w:rPr>
            </w:pPr>
          </w:p>
          <w:p w14:paraId="6A5E0A6F" w14:textId="77777777" w:rsidR="00B64DF0" w:rsidRPr="00DD385E" w:rsidRDefault="00B64DF0">
            <w:pPr>
              <w:pBdr>
                <w:top w:val="nil"/>
                <w:left w:val="nil"/>
                <w:bottom w:val="nil"/>
                <w:right w:val="nil"/>
                <w:between w:val="nil"/>
              </w:pBdr>
              <w:rPr>
                <w:rFonts w:eastAsia="Arial" w:cs="Arial"/>
                <w:b/>
                <w:sz w:val="20"/>
                <w:szCs w:val="20"/>
              </w:rPr>
            </w:pPr>
            <w:r w:rsidRPr="00DD385E">
              <w:rPr>
                <w:rFonts w:eastAsia="Arial" w:cs="Arial"/>
                <w:b/>
                <w:sz w:val="20"/>
                <w:szCs w:val="20"/>
              </w:rPr>
              <w:t>6. PRESOJA POSLEDIC, KI JIH BO IMEL</w:t>
            </w:r>
            <w:r>
              <w:rPr>
                <w:rFonts w:eastAsia="Arial" w:cs="Arial"/>
                <w:b/>
                <w:sz w:val="20"/>
                <w:szCs w:val="20"/>
              </w:rPr>
              <w:t>O</w:t>
            </w:r>
            <w:r w:rsidRPr="00DD385E">
              <w:rPr>
                <w:rFonts w:eastAsia="Arial" w:cs="Arial"/>
                <w:b/>
                <w:sz w:val="20"/>
                <w:szCs w:val="20"/>
              </w:rPr>
              <w:t xml:space="preserve"> SPREJE</w:t>
            </w:r>
            <w:r>
              <w:rPr>
                <w:rFonts w:eastAsia="Arial" w:cs="Arial"/>
                <w:b/>
                <w:sz w:val="20"/>
                <w:szCs w:val="20"/>
              </w:rPr>
              <w:t>TJE</w:t>
            </w:r>
            <w:r w:rsidRPr="00DD385E">
              <w:rPr>
                <w:rFonts w:eastAsia="Arial" w:cs="Arial"/>
                <w:b/>
                <w:sz w:val="20"/>
                <w:szCs w:val="20"/>
              </w:rPr>
              <w:t xml:space="preserve"> ZAKONA </w:t>
            </w:r>
          </w:p>
        </w:tc>
      </w:tr>
      <w:tr w:rsidR="00B64DF0" w:rsidRPr="00DD385E" w14:paraId="55A044A8" w14:textId="77777777" w:rsidTr="1A98FD28">
        <w:trPr>
          <w:jc w:val="center"/>
        </w:trPr>
        <w:tc>
          <w:tcPr>
            <w:tcW w:w="8910" w:type="dxa"/>
          </w:tcPr>
          <w:p w14:paraId="40377717" w14:textId="77777777" w:rsidR="00B64DF0" w:rsidRPr="00DD385E" w:rsidRDefault="00B64DF0">
            <w:pPr>
              <w:pBdr>
                <w:top w:val="nil"/>
                <w:left w:val="nil"/>
                <w:bottom w:val="nil"/>
                <w:right w:val="nil"/>
                <w:between w:val="nil"/>
              </w:pBdr>
              <w:rPr>
                <w:rFonts w:eastAsia="Arial" w:cs="Arial"/>
                <w:b/>
                <w:sz w:val="20"/>
                <w:szCs w:val="20"/>
              </w:rPr>
            </w:pPr>
          </w:p>
          <w:p w14:paraId="2AE076C9"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 xml:space="preserve">6.1 Presoja administrativnih posledic </w:t>
            </w:r>
          </w:p>
          <w:p w14:paraId="0039D72A" w14:textId="77777777" w:rsidR="00B64DF0" w:rsidRPr="00DD385E" w:rsidRDefault="00B64DF0">
            <w:pPr>
              <w:pBdr>
                <w:top w:val="nil"/>
                <w:left w:val="nil"/>
                <w:bottom w:val="nil"/>
                <w:right w:val="nil"/>
                <w:between w:val="nil"/>
              </w:pBdr>
              <w:ind w:hanging="2"/>
              <w:rPr>
                <w:rFonts w:eastAsia="Arial" w:cs="Arial"/>
                <w:sz w:val="20"/>
                <w:szCs w:val="20"/>
              </w:rPr>
            </w:pPr>
          </w:p>
          <w:p w14:paraId="46000714"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a) V postopkih oziroma poslovanju javne uprave ali pravosodnih organov</w:t>
            </w:r>
          </w:p>
          <w:p w14:paraId="0A1C532D" w14:textId="77777777" w:rsidR="00B64DF0" w:rsidRPr="00DD385E" w:rsidRDefault="00B64DF0">
            <w:pPr>
              <w:pBdr>
                <w:top w:val="nil"/>
                <w:left w:val="nil"/>
                <w:bottom w:val="nil"/>
                <w:right w:val="nil"/>
                <w:between w:val="nil"/>
              </w:pBdr>
              <w:ind w:hanging="2"/>
              <w:rPr>
                <w:rFonts w:eastAsia="Arial" w:cs="Arial"/>
              </w:rPr>
            </w:pPr>
          </w:p>
          <w:p w14:paraId="7BAF9D17" w14:textId="77777777" w:rsidR="00B64DF0" w:rsidRPr="00DD385E" w:rsidRDefault="00B64DF0" w:rsidP="00E77985">
            <w:pPr>
              <w:numPr>
                <w:ilvl w:val="0"/>
                <w:numId w:val="31"/>
              </w:numPr>
              <w:pBdr>
                <w:top w:val="nil"/>
                <w:left w:val="nil"/>
                <w:bottom w:val="nil"/>
                <w:right w:val="nil"/>
                <w:between w:val="nil"/>
              </w:pBdr>
              <w:suppressAutoHyphens/>
              <w:overflowPunct/>
              <w:autoSpaceDE/>
              <w:autoSpaceDN/>
              <w:adjustRightInd/>
              <w:contextualSpacing/>
              <w:jc w:val="left"/>
              <w:textDirection w:val="btLr"/>
              <w:textAlignment w:val="top"/>
              <w:outlineLvl w:val="0"/>
              <w:rPr>
                <w:rFonts w:eastAsia="Arial" w:cs="Arial"/>
                <w:sz w:val="20"/>
                <w:szCs w:val="20"/>
              </w:rPr>
            </w:pPr>
            <w:r w:rsidRPr="00DD385E">
              <w:rPr>
                <w:rFonts w:eastAsia="Arial" w:cs="Arial"/>
                <w:sz w:val="20"/>
                <w:szCs w:val="20"/>
                <w:u w:val="single"/>
              </w:rPr>
              <w:t>razlogi za uvedbo novega postopka ali administrativnih bremen in javni interes, ki naj bi se s tem dosegel</w:t>
            </w:r>
          </w:p>
          <w:p w14:paraId="1B2A80F5" w14:textId="77777777" w:rsidR="00B64DF0" w:rsidRPr="00DD385E" w:rsidRDefault="00B64DF0">
            <w:pPr>
              <w:pBdr>
                <w:top w:val="nil"/>
                <w:left w:val="nil"/>
                <w:bottom w:val="nil"/>
                <w:right w:val="nil"/>
                <w:between w:val="nil"/>
              </w:pBdr>
              <w:ind w:hanging="2"/>
              <w:rPr>
                <w:rFonts w:eastAsia="Arial" w:cs="Arial"/>
                <w:sz w:val="20"/>
                <w:szCs w:val="20"/>
              </w:rPr>
            </w:pPr>
          </w:p>
          <w:p w14:paraId="48A1E562" w14:textId="77777777" w:rsidR="00B64DF0" w:rsidRPr="00DD385E" w:rsidRDefault="00B64DF0">
            <w:pPr>
              <w:pBdr>
                <w:top w:val="nil"/>
                <w:left w:val="nil"/>
                <w:bottom w:val="nil"/>
                <w:right w:val="nil"/>
                <w:between w:val="nil"/>
              </w:pBdr>
              <w:ind w:hanging="2"/>
              <w:rPr>
                <w:rFonts w:eastAsia="Arial" w:cs="Arial"/>
                <w:sz w:val="20"/>
                <w:szCs w:val="20"/>
              </w:rPr>
            </w:pPr>
            <w:r>
              <w:rPr>
                <w:rFonts w:eastAsia="Arial" w:cs="Arial"/>
                <w:sz w:val="20"/>
                <w:szCs w:val="20"/>
              </w:rPr>
              <w:t>Predlog zakona ne predvideva uvedbe novega postopka.</w:t>
            </w:r>
          </w:p>
          <w:p w14:paraId="05E9CB27" w14:textId="77777777" w:rsidR="00B64DF0" w:rsidRPr="00DD385E" w:rsidRDefault="00B64DF0">
            <w:pPr>
              <w:pBdr>
                <w:top w:val="nil"/>
                <w:left w:val="nil"/>
                <w:bottom w:val="nil"/>
                <w:right w:val="nil"/>
                <w:between w:val="nil"/>
              </w:pBdr>
              <w:ind w:hanging="2"/>
              <w:rPr>
                <w:rFonts w:eastAsia="Arial" w:cs="Arial"/>
                <w:sz w:val="20"/>
                <w:szCs w:val="20"/>
              </w:rPr>
            </w:pPr>
          </w:p>
          <w:p w14:paraId="752355E1" w14:textId="77777777" w:rsidR="00B64DF0" w:rsidRPr="00DD385E" w:rsidRDefault="00B64DF0" w:rsidP="00E77985">
            <w:pPr>
              <w:numPr>
                <w:ilvl w:val="0"/>
                <w:numId w:val="31"/>
              </w:numPr>
              <w:pBdr>
                <w:top w:val="nil"/>
                <w:left w:val="nil"/>
                <w:bottom w:val="nil"/>
                <w:right w:val="nil"/>
                <w:between w:val="nil"/>
              </w:pBdr>
              <w:suppressAutoHyphens/>
              <w:overflowPunct/>
              <w:autoSpaceDE/>
              <w:autoSpaceDN/>
              <w:adjustRightInd/>
              <w:contextualSpacing/>
              <w:jc w:val="left"/>
              <w:textDirection w:val="btLr"/>
              <w:textAlignment w:val="top"/>
              <w:outlineLvl w:val="0"/>
            </w:pPr>
            <w:r w:rsidRPr="00DD385E">
              <w:rPr>
                <w:rFonts w:eastAsia="Arial" w:cs="Arial"/>
                <w:sz w:val="20"/>
                <w:szCs w:val="20"/>
                <w:u w:val="single"/>
              </w:rPr>
              <w:t>ukinitev postopka ali odprava administrativnih bremen</w:t>
            </w:r>
          </w:p>
          <w:p w14:paraId="67A29A36" w14:textId="77777777" w:rsidR="00B64DF0" w:rsidRPr="00DD385E" w:rsidRDefault="00B64DF0">
            <w:pPr>
              <w:pBdr>
                <w:top w:val="nil"/>
                <w:left w:val="nil"/>
                <w:bottom w:val="nil"/>
                <w:right w:val="nil"/>
                <w:between w:val="nil"/>
              </w:pBdr>
            </w:pPr>
          </w:p>
          <w:p w14:paraId="62E4973C" w14:textId="0354A05D" w:rsidR="00B64DF0" w:rsidRDefault="24302DD5">
            <w:pPr>
              <w:pBdr>
                <w:top w:val="nil"/>
                <w:left w:val="nil"/>
                <w:bottom w:val="nil"/>
                <w:right w:val="nil"/>
                <w:between w:val="nil"/>
              </w:pBdr>
              <w:ind w:hanging="2"/>
              <w:rPr>
                <w:rFonts w:eastAsia="Arial" w:cs="Arial"/>
                <w:sz w:val="20"/>
                <w:szCs w:val="20"/>
              </w:rPr>
            </w:pPr>
            <w:r w:rsidRPr="55D5FEF4">
              <w:rPr>
                <w:rFonts w:eastAsia="Arial" w:cs="Arial"/>
                <w:sz w:val="20"/>
                <w:szCs w:val="20"/>
              </w:rPr>
              <w:t>Predlog zakona ne ukinja postopkov</w:t>
            </w:r>
            <w:r w:rsidR="1CBB4033" w:rsidRPr="55D5FEF4">
              <w:rPr>
                <w:rFonts w:eastAsia="Arial" w:cs="Arial"/>
                <w:sz w:val="20"/>
                <w:szCs w:val="20"/>
              </w:rPr>
              <w:t xml:space="preserve">, </w:t>
            </w:r>
            <w:r w:rsidR="637BBD7F" w:rsidRPr="55D5FEF4">
              <w:rPr>
                <w:rFonts w:eastAsia="Arial" w:cs="Arial"/>
                <w:sz w:val="20"/>
                <w:szCs w:val="20"/>
              </w:rPr>
              <w:t>s</w:t>
            </w:r>
            <w:r w:rsidR="1CBB4033" w:rsidRPr="55D5FEF4">
              <w:rPr>
                <w:rFonts w:eastAsia="Arial" w:cs="Arial"/>
                <w:sz w:val="20"/>
                <w:szCs w:val="20"/>
              </w:rPr>
              <w:t xml:space="preserve"> spremembo pogoja glede poslovanja </w:t>
            </w:r>
            <w:r w:rsidR="4B6F92B6" w:rsidRPr="55D5FEF4">
              <w:rPr>
                <w:rFonts w:eastAsia="Arial" w:cs="Arial"/>
                <w:sz w:val="20"/>
                <w:szCs w:val="20"/>
              </w:rPr>
              <w:t>podjetij, ki imajo sedež v državi članici EU</w:t>
            </w:r>
            <w:r w:rsidR="00F63161">
              <w:rPr>
                <w:rFonts w:eastAsia="Arial" w:cs="Arial"/>
                <w:sz w:val="20"/>
                <w:szCs w:val="20"/>
              </w:rPr>
              <w:t>,</w:t>
            </w:r>
            <w:r w:rsidR="4B6F92B6" w:rsidRPr="55D5FEF4">
              <w:rPr>
                <w:rFonts w:eastAsia="Arial" w:cs="Arial"/>
                <w:sz w:val="20"/>
                <w:szCs w:val="20"/>
              </w:rPr>
              <w:t xml:space="preserve"> </w:t>
            </w:r>
            <w:r w:rsidR="1CBB4033" w:rsidRPr="55D5FEF4">
              <w:rPr>
                <w:rFonts w:eastAsia="Arial" w:cs="Arial"/>
                <w:sz w:val="20"/>
                <w:szCs w:val="20"/>
              </w:rPr>
              <w:t>po podružnic</w:t>
            </w:r>
            <w:r w:rsidR="00F63161">
              <w:rPr>
                <w:rFonts w:eastAsia="Arial" w:cs="Arial"/>
                <w:sz w:val="20"/>
                <w:szCs w:val="20"/>
              </w:rPr>
              <w:t>ah</w:t>
            </w:r>
            <w:r w:rsidR="1CBB4033" w:rsidRPr="55D5FEF4">
              <w:rPr>
                <w:rFonts w:eastAsia="Arial" w:cs="Arial"/>
                <w:sz w:val="20"/>
                <w:szCs w:val="20"/>
              </w:rPr>
              <w:t xml:space="preserve"> pa se odpravlja </w:t>
            </w:r>
            <w:r w:rsidR="00F63161">
              <w:rPr>
                <w:rFonts w:eastAsia="Arial" w:cs="Arial"/>
                <w:sz w:val="20"/>
                <w:szCs w:val="20"/>
              </w:rPr>
              <w:t>upravno</w:t>
            </w:r>
            <w:r w:rsidR="1CBB4033" w:rsidRPr="55D5FEF4">
              <w:rPr>
                <w:rFonts w:eastAsia="Arial" w:cs="Arial"/>
                <w:sz w:val="20"/>
                <w:szCs w:val="20"/>
              </w:rPr>
              <w:t xml:space="preserve"> breme</w:t>
            </w:r>
            <w:r w:rsidR="00F63161">
              <w:rPr>
                <w:rFonts w:eastAsia="Arial" w:cs="Arial"/>
                <w:sz w:val="20"/>
                <w:szCs w:val="20"/>
              </w:rPr>
              <w:t>,</w:t>
            </w:r>
            <w:r w:rsidR="1CBB4033" w:rsidRPr="55D5FEF4">
              <w:rPr>
                <w:rFonts w:eastAsia="Arial" w:cs="Arial"/>
                <w:sz w:val="20"/>
                <w:szCs w:val="20"/>
              </w:rPr>
              <w:t xml:space="preserve"> povezano z ustanovitvijo nove gospodarske družbe. </w:t>
            </w:r>
            <w:r w:rsidRPr="55D5FEF4">
              <w:rPr>
                <w:rFonts w:eastAsia="Arial" w:cs="Arial"/>
                <w:sz w:val="20"/>
                <w:szCs w:val="20"/>
              </w:rPr>
              <w:t xml:space="preserve"> </w:t>
            </w:r>
          </w:p>
          <w:p w14:paraId="01CFDFB5" w14:textId="77777777" w:rsidR="00F63161" w:rsidRPr="00DD385E" w:rsidRDefault="00F63161">
            <w:pPr>
              <w:pBdr>
                <w:top w:val="nil"/>
                <w:left w:val="nil"/>
                <w:bottom w:val="nil"/>
                <w:right w:val="nil"/>
                <w:between w:val="nil"/>
              </w:pBdr>
              <w:ind w:hanging="2"/>
              <w:rPr>
                <w:rFonts w:eastAsia="Arial" w:cs="Arial"/>
                <w:sz w:val="20"/>
                <w:szCs w:val="20"/>
              </w:rPr>
            </w:pPr>
          </w:p>
          <w:p w14:paraId="768AD3C0" w14:textId="5F81F345" w:rsidR="00B64DF0" w:rsidRPr="00DD385E" w:rsidRDefault="00B64DF0" w:rsidP="00E77985">
            <w:pPr>
              <w:numPr>
                <w:ilvl w:val="0"/>
                <w:numId w:val="31"/>
              </w:numPr>
              <w:pBdr>
                <w:top w:val="nil"/>
                <w:left w:val="nil"/>
                <w:bottom w:val="nil"/>
                <w:right w:val="nil"/>
                <w:between w:val="nil"/>
              </w:pBdr>
              <w:suppressAutoHyphens/>
              <w:overflowPunct/>
              <w:autoSpaceDE/>
              <w:autoSpaceDN/>
              <w:adjustRightInd/>
              <w:contextualSpacing/>
              <w:textDirection w:val="btLr"/>
              <w:textAlignment w:val="top"/>
              <w:outlineLvl w:val="0"/>
              <w:rPr>
                <w:sz w:val="20"/>
                <w:szCs w:val="20"/>
              </w:rPr>
            </w:pPr>
            <w:r w:rsidRPr="00DD385E">
              <w:rPr>
                <w:rFonts w:eastAsia="Arial" w:cs="Arial"/>
                <w:sz w:val="20"/>
                <w:szCs w:val="20"/>
                <w:u w:val="single"/>
              </w:rPr>
              <w:t xml:space="preserve">spoštovanje načela </w:t>
            </w:r>
            <w:r w:rsidR="0065538E">
              <w:rPr>
                <w:rFonts w:eastAsia="Arial" w:cs="Arial"/>
                <w:sz w:val="20"/>
                <w:szCs w:val="20"/>
                <w:u w:val="single"/>
              </w:rPr>
              <w:t>»</w:t>
            </w:r>
            <w:r w:rsidRPr="00DD385E">
              <w:rPr>
                <w:rFonts w:eastAsia="Arial" w:cs="Arial"/>
                <w:sz w:val="20"/>
                <w:szCs w:val="20"/>
                <w:u w:val="single"/>
              </w:rPr>
              <w:t>vse na enem mestu</w:t>
            </w:r>
            <w:r w:rsidR="0065538E">
              <w:rPr>
                <w:rFonts w:eastAsia="Arial" w:cs="Arial"/>
                <w:sz w:val="20"/>
                <w:szCs w:val="20"/>
                <w:u w:val="single"/>
              </w:rPr>
              <w:t>«</w:t>
            </w:r>
            <w:r w:rsidRPr="00DD385E">
              <w:rPr>
                <w:rFonts w:eastAsia="Arial" w:cs="Arial"/>
                <w:sz w:val="20"/>
                <w:szCs w:val="20"/>
                <w:u w:val="single"/>
              </w:rPr>
              <w:t xml:space="preserve"> ter organ in kraj izvajanja dejavnosti oziroma obveznosti</w:t>
            </w:r>
          </w:p>
          <w:p w14:paraId="46EA6FB9" w14:textId="77777777" w:rsidR="00B64DF0" w:rsidRPr="00DD385E" w:rsidRDefault="00B64DF0">
            <w:pPr>
              <w:pBdr>
                <w:top w:val="nil"/>
                <w:left w:val="nil"/>
                <w:bottom w:val="nil"/>
                <w:right w:val="nil"/>
                <w:between w:val="nil"/>
              </w:pBdr>
              <w:rPr>
                <w:sz w:val="20"/>
                <w:szCs w:val="20"/>
              </w:rPr>
            </w:pPr>
          </w:p>
          <w:p w14:paraId="2ACCF987"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Vsi postopki, predvideni z novim zakonom</w:t>
            </w:r>
            <w:r>
              <w:rPr>
                <w:rFonts w:eastAsia="Arial" w:cs="Arial"/>
                <w:sz w:val="20"/>
                <w:szCs w:val="20"/>
              </w:rPr>
              <w:t>,</w:t>
            </w:r>
            <w:r w:rsidRPr="00DD385E">
              <w:rPr>
                <w:rFonts w:eastAsia="Arial" w:cs="Arial"/>
                <w:sz w:val="20"/>
                <w:szCs w:val="20"/>
              </w:rPr>
              <w:t xml:space="preserve"> se bodo vodili v okviru Ministrstva za gospodarstvo, turizem in šport, Kotnikova ulica 5, 1000 Ljubljana.</w:t>
            </w:r>
          </w:p>
          <w:p w14:paraId="148D8A69" w14:textId="77777777" w:rsidR="00B64DF0" w:rsidRPr="00DD385E" w:rsidRDefault="00B64DF0">
            <w:pPr>
              <w:pBdr>
                <w:top w:val="nil"/>
                <w:left w:val="nil"/>
                <w:bottom w:val="nil"/>
                <w:right w:val="nil"/>
                <w:between w:val="nil"/>
              </w:pBdr>
              <w:ind w:hanging="2"/>
              <w:rPr>
                <w:rFonts w:eastAsia="Arial" w:cs="Arial"/>
                <w:sz w:val="20"/>
                <w:szCs w:val="20"/>
              </w:rPr>
            </w:pPr>
          </w:p>
          <w:p w14:paraId="150393DF" w14:textId="77777777" w:rsidR="00B64DF0" w:rsidRPr="00DD385E" w:rsidRDefault="00B64DF0" w:rsidP="00E77985">
            <w:pPr>
              <w:numPr>
                <w:ilvl w:val="0"/>
                <w:numId w:val="31"/>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 xml:space="preserve">podatki oziroma dokumenti, potrebni za izvedbo postopka, ki jih bo organ pridobil po uradni dolžnosti, in način </w:t>
            </w:r>
            <w:r>
              <w:rPr>
                <w:rFonts w:eastAsia="Arial" w:cs="Arial"/>
                <w:sz w:val="20"/>
                <w:szCs w:val="20"/>
                <w:u w:val="single"/>
              </w:rPr>
              <w:t xml:space="preserve">njihovega </w:t>
            </w:r>
            <w:r w:rsidRPr="00DD385E">
              <w:rPr>
                <w:rFonts w:eastAsia="Arial" w:cs="Arial"/>
                <w:sz w:val="20"/>
                <w:szCs w:val="20"/>
                <w:u w:val="single"/>
              </w:rPr>
              <w:t>pridobivanja</w:t>
            </w:r>
            <w:r w:rsidRPr="00DD385E">
              <w:rPr>
                <w:rFonts w:eastAsia="Arial" w:cs="Arial"/>
                <w:sz w:val="20"/>
                <w:szCs w:val="20"/>
              </w:rPr>
              <w:t>:</w:t>
            </w:r>
          </w:p>
          <w:p w14:paraId="454C8E8E" w14:textId="77777777" w:rsidR="00B64DF0" w:rsidRPr="00DD385E" w:rsidRDefault="00B64DF0">
            <w:pPr>
              <w:pBdr>
                <w:top w:val="nil"/>
                <w:left w:val="nil"/>
                <w:bottom w:val="nil"/>
                <w:right w:val="nil"/>
                <w:between w:val="nil"/>
              </w:pBdr>
              <w:rPr>
                <w:rFonts w:eastAsia="Arial" w:cs="Arial"/>
                <w:sz w:val="20"/>
                <w:szCs w:val="20"/>
              </w:rPr>
            </w:pPr>
          </w:p>
          <w:p w14:paraId="2505AE6F" w14:textId="186F9679" w:rsidR="00B64DF0" w:rsidRPr="00DD385E" w:rsidRDefault="00B64DF0">
            <w:pPr>
              <w:pBdr>
                <w:top w:val="nil"/>
                <w:left w:val="nil"/>
                <w:bottom w:val="nil"/>
                <w:right w:val="nil"/>
                <w:between w:val="nil"/>
              </w:pBdr>
              <w:ind w:left="-7"/>
              <w:contextualSpacing/>
              <w:rPr>
                <w:rFonts w:cs="Arial"/>
                <w:iCs/>
                <w:sz w:val="20"/>
                <w:szCs w:val="20"/>
              </w:rPr>
            </w:pPr>
            <w:r w:rsidRPr="009D5DA9">
              <w:rPr>
                <w:rFonts w:cs="Arial"/>
                <w:iCs/>
                <w:sz w:val="20"/>
                <w:szCs w:val="20"/>
              </w:rPr>
              <w:t>Organ bo podatke po uradni dolžnosti pridobil iz javno dostopnih zbirk Agencije Republike Slovenije za javnopravne evidence in storitve (AJPES). P</w:t>
            </w:r>
            <w:r w:rsidR="0065538E">
              <w:rPr>
                <w:rFonts w:cs="Arial"/>
                <w:iCs/>
                <w:sz w:val="20"/>
                <w:szCs w:val="20"/>
              </w:rPr>
              <w:t>oleg tega</w:t>
            </w:r>
            <w:r w:rsidRPr="009D5DA9">
              <w:rPr>
                <w:rFonts w:cs="Arial"/>
                <w:iCs/>
                <w:sz w:val="20"/>
                <w:szCs w:val="20"/>
              </w:rPr>
              <w:t xml:space="preserve"> bo</w:t>
            </w:r>
            <w:r>
              <w:rPr>
                <w:rFonts w:cs="Arial"/>
                <w:iCs/>
                <w:sz w:val="20"/>
                <w:szCs w:val="20"/>
              </w:rPr>
              <w:t xml:space="preserve"> podatke pridobil od Finančne uprave Republike Slovenije na podlagi 3. </w:t>
            </w:r>
            <w:r w:rsidR="00F63161">
              <w:rPr>
                <w:rFonts w:cs="Arial"/>
                <w:iCs/>
                <w:sz w:val="20"/>
                <w:szCs w:val="20"/>
              </w:rPr>
              <w:t>sept</w:t>
            </w:r>
            <w:r w:rsidR="00593BB1">
              <w:rPr>
                <w:rFonts w:cs="Arial"/>
                <w:iCs/>
                <w:sz w:val="20"/>
                <w:szCs w:val="20"/>
              </w:rPr>
              <w:t>e</w:t>
            </w:r>
            <w:r w:rsidR="00F63161">
              <w:rPr>
                <w:rFonts w:cs="Arial"/>
                <w:iCs/>
                <w:sz w:val="20"/>
                <w:szCs w:val="20"/>
              </w:rPr>
              <w:t>mbra</w:t>
            </w:r>
            <w:r>
              <w:rPr>
                <w:rFonts w:cs="Arial"/>
                <w:iCs/>
                <w:sz w:val="20"/>
                <w:szCs w:val="20"/>
              </w:rPr>
              <w:t xml:space="preserve"> 2019 sklenjenega Protokola o izmenjavi podatkov iz knjigovodske evidence in evidence o davkih.</w:t>
            </w:r>
          </w:p>
          <w:p w14:paraId="6601B1C9" w14:textId="77777777" w:rsidR="00B64DF0" w:rsidRPr="00DD385E" w:rsidRDefault="00B64DF0">
            <w:pPr>
              <w:pStyle w:val="Odstavekseznama"/>
              <w:pBdr>
                <w:top w:val="nil"/>
                <w:left w:val="nil"/>
                <w:bottom w:val="nil"/>
                <w:right w:val="nil"/>
                <w:between w:val="nil"/>
              </w:pBdr>
              <w:ind w:left="360"/>
              <w:rPr>
                <w:rFonts w:eastAsia="Arial" w:cs="Arial"/>
                <w:sz w:val="20"/>
                <w:szCs w:val="20"/>
              </w:rPr>
            </w:pPr>
          </w:p>
          <w:p w14:paraId="6A0E6793" w14:textId="77777777" w:rsidR="00B64DF0" w:rsidRPr="00DD385E" w:rsidRDefault="00B64DF0" w:rsidP="00E77985">
            <w:pPr>
              <w:pStyle w:val="Odstavekseznama"/>
              <w:numPr>
                <w:ilvl w:val="0"/>
                <w:numId w:val="31"/>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 xml:space="preserve">ustanovitev novih organov, reorganizacija ali ukinitev </w:t>
            </w:r>
            <w:r>
              <w:rPr>
                <w:rFonts w:eastAsia="Arial" w:cs="Arial"/>
                <w:sz w:val="20"/>
                <w:szCs w:val="20"/>
                <w:u w:val="single"/>
              </w:rPr>
              <w:t xml:space="preserve">sedanjih </w:t>
            </w:r>
            <w:r w:rsidRPr="00DD385E">
              <w:rPr>
                <w:rFonts w:eastAsia="Arial" w:cs="Arial"/>
                <w:sz w:val="20"/>
                <w:szCs w:val="20"/>
                <w:u w:val="single"/>
              </w:rPr>
              <w:t>organov</w:t>
            </w:r>
          </w:p>
          <w:p w14:paraId="45A86066" w14:textId="77777777" w:rsidR="00B64DF0" w:rsidRPr="00DD385E" w:rsidRDefault="00B64DF0">
            <w:pPr>
              <w:pBdr>
                <w:top w:val="nil"/>
                <w:left w:val="nil"/>
                <w:bottom w:val="nil"/>
                <w:right w:val="nil"/>
                <w:between w:val="nil"/>
              </w:pBdr>
              <w:ind w:hanging="2"/>
              <w:rPr>
                <w:rFonts w:eastAsia="Arial" w:cs="Arial"/>
                <w:sz w:val="20"/>
                <w:szCs w:val="20"/>
              </w:rPr>
            </w:pPr>
          </w:p>
          <w:p w14:paraId="6786F568"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 xml:space="preserve">Predlog zakona ne predvideva ustanovitve novih organov, reorganizacije ali ukinitve </w:t>
            </w:r>
            <w:r>
              <w:rPr>
                <w:rFonts w:eastAsia="Arial" w:cs="Arial"/>
                <w:sz w:val="20"/>
                <w:szCs w:val="20"/>
              </w:rPr>
              <w:t xml:space="preserve">sedanjih </w:t>
            </w:r>
            <w:r w:rsidRPr="00DD385E">
              <w:rPr>
                <w:rFonts w:eastAsia="Arial" w:cs="Arial"/>
                <w:sz w:val="20"/>
                <w:szCs w:val="20"/>
              </w:rPr>
              <w:t>organov.</w:t>
            </w:r>
          </w:p>
          <w:p w14:paraId="3F817424" w14:textId="77777777" w:rsidR="00B64DF0" w:rsidRPr="00DD385E" w:rsidRDefault="00B64DF0">
            <w:pPr>
              <w:pBdr>
                <w:top w:val="nil"/>
                <w:left w:val="nil"/>
                <w:bottom w:val="nil"/>
                <w:right w:val="nil"/>
                <w:between w:val="nil"/>
              </w:pBdr>
              <w:ind w:hanging="2"/>
              <w:rPr>
                <w:rFonts w:eastAsia="Arial" w:cs="Arial"/>
                <w:sz w:val="20"/>
                <w:szCs w:val="20"/>
              </w:rPr>
            </w:pPr>
          </w:p>
          <w:p w14:paraId="64516F5A" w14:textId="77777777" w:rsidR="00B64DF0" w:rsidRPr="00DD385E" w:rsidRDefault="00B64DF0" w:rsidP="00E77985">
            <w:pPr>
              <w:pStyle w:val="Odstavekseznama"/>
              <w:numPr>
                <w:ilvl w:val="0"/>
                <w:numId w:val="31"/>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ali bo izvajanje postopkov in dejavnosti zahtevalo nove kadre, ali so izvajalci primerno usposobljeni ali bo potrebno dodatno usposabljanje ter finančna in materialna sredstva</w:t>
            </w:r>
          </w:p>
          <w:p w14:paraId="2329CD94" w14:textId="77777777" w:rsidR="00B64DF0" w:rsidRPr="00DD385E" w:rsidRDefault="00B64DF0">
            <w:pPr>
              <w:pBdr>
                <w:top w:val="nil"/>
                <w:left w:val="nil"/>
                <w:bottom w:val="nil"/>
                <w:right w:val="nil"/>
                <w:between w:val="nil"/>
              </w:pBdr>
              <w:ind w:hanging="2"/>
              <w:rPr>
                <w:rFonts w:eastAsia="Arial" w:cs="Arial"/>
              </w:rPr>
            </w:pPr>
          </w:p>
          <w:p w14:paraId="15C0603D" w14:textId="77777777" w:rsidR="00B64DF0" w:rsidRPr="00DD385E" w:rsidRDefault="00B64DF0">
            <w:pPr>
              <w:pBdr>
                <w:top w:val="nil"/>
                <w:left w:val="nil"/>
                <w:bottom w:val="nil"/>
                <w:right w:val="nil"/>
                <w:between w:val="nil"/>
              </w:pBdr>
              <w:ind w:hanging="2"/>
              <w:rPr>
                <w:rFonts w:cs="Arial"/>
                <w:color w:val="000000"/>
                <w:sz w:val="20"/>
                <w:szCs w:val="20"/>
              </w:rPr>
            </w:pPr>
            <w:r w:rsidRPr="00DD385E">
              <w:rPr>
                <w:rFonts w:cs="Arial"/>
                <w:color w:val="000000"/>
                <w:sz w:val="20"/>
                <w:szCs w:val="20"/>
              </w:rPr>
              <w:t xml:space="preserve">Izvajanje postopkov in dejavnosti ne bo zahtevalo novih kadrov, saj so izvajalci primerno usposobljeni. </w:t>
            </w:r>
          </w:p>
          <w:p w14:paraId="1038C3DA" w14:textId="77777777" w:rsidR="00B64DF0" w:rsidRPr="00DD385E" w:rsidRDefault="00B64DF0">
            <w:pPr>
              <w:pBdr>
                <w:top w:val="nil"/>
                <w:left w:val="nil"/>
                <w:bottom w:val="nil"/>
                <w:right w:val="nil"/>
                <w:between w:val="nil"/>
              </w:pBdr>
              <w:ind w:hanging="2"/>
              <w:rPr>
                <w:rFonts w:eastAsia="Arial" w:cs="Arial"/>
                <w:sz w:val="20"/>
                <w:szCs w:val="20"/>
              </w:rPr>
            </w:pPr>
          </w:p>
          <w:p w14:paraId="6CBE44CE" w14:textId="77777777" w:rsidR="00B64DF0" w:rsidRPr="00DD385E" w:rsidRDefault="00B64DF0" w:rsidP="00E77985">
            <w:pPr>
              <w:pStyle w:val="Odstavekseznama"/>
              <w:numPr>
                <w:ilvl w:val="0"/>
                <w:numId w:val="31"/>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 xml:space="preserve">ali bo ukinitev postopkov in dejavnosti imela za posledico zmanjšanje </w:t>
            </w:r>
            <w:r>
              <w:rPr>
                <w:rFonts w:eastAsia="Arial" w:cs="Arial"/>
                <w:sz w:val="20"/>
                <w:szCs w:val="20"/>
                <w:u w:val="single"/>
              </w:rPr>
              <w:t>števila zaposlenih</w:t>
            </w:r>
            <w:r w:rsidRPr="00DD385E">
              <w:rPr>
                <w:rFonts w:eastAsia="Arial" w:cs="Arial"/>
                <w:sz w:val="20"/>
                <w:szCs w:val="20"/>
                <w:u w:val="single"/>
              </w:rPr>
              <w:t xml:space="preserve"> ter finančnih in materialnih sredstev</w:t>
            </w:r>
          </w:p>
          <w:p w14:paraId="5A627F08" w14:textId="77777777" w:rsidR="00B64DF0" w:rsidRPr="00DD385E" w:rsidRDefault="00B64DF0">
            <w:pPr>
              <w:pBdr>
                <w:top w:val="nil"/>
                <w:left w:val="nil"/>
                <w:bottom w:val="nil"/>
                <w:right w:val="nil"/>
                <w:between w:val="nil"/>
              </w:pBdr>
              <w:rPr>
                <w:rFonts w:eastAsia="Arial" w:cs="Arial"/>
                <w:sz w:val="20"/>
                <w:szCs w:val="20"/>
              </w:rPr>
            </w:pPr>
          </w:p>
          <w:p w14:paraId="0FB03AD7" w14:textId="77777777" w:rsidR="00B64DF0" w:rsidRPr="00DD385E" w:rsidRDefault="00B64DF0">
            <w:pPr>
              <w:pBdr>
                <w:top w:val="nil"/>
                <w:left w:val="nil"/>
                <w:bottom w:val="nil"/>
                <w:right w:val="nil"/>
                <w:between w:val="nil"/>
              </w:pBdr>
              <w:rPr>
                <w:rFonts w:eastAsia="Arial" w:cs="Arial"/>
                <w:sz w:val="20"/>
                <w:szCs w:val="20"/>
              </w:rPr>
            </w:pPr>
            <w:r w:rsidRPr="00DD385E">
              <w:rPr>
                <w:rFonts w:eastAsia="Arial" w:cs="Arial"/>
                <w:sz w:val="20"/>
                <w:szCs w:val="20"/>
              </w:rPr>
              <w:t>S predlogom zakona se ne ukinja</w:t>
            </w:r>
            <w:r>
              <w:rPr>
                <w:rFonts w:eastAsia="Arial" w:cs="Arial"/>
                <w:sz w:val="20"/>
                <w:szCs w:val="20"/>
              </w:rPr>
              <w:t>jo</w:t>
            </w:r>
            <w:r w:rsidRPr="00DD385E">
              <w:rPr>
                <w:rFonts w:eastAsia="Arial" w:cs="Arial"/>
                <w:sz w:val="20"/>
                <w:szCs w:val="20"/>
              </w:rPr>
              <w:t xml:space="preserve"> postopk</w:t>
            </w:r>
            <w:r>
              <w:rPr>
                <w:rFonts w:eastAsia="Arial" w:cs="Arial"/>
                <w:sz w:val="20"/>
                <w:szCs w:val="20"/>
              </w:rPr>
              <w:t>i</w:t>
            </w:r>
            <w:r w:rsidRPr="00DD385E">
              <w:rPr>
                <w:rFonts w:eastAsia="Arial" w:cs="Arial"/>
                <w:sz w:val="20"/>
                <w:szCs w:val="20"/>
              </w:rPr>
              <w:t xml:space="preserve"> in dejavnosti, zato do zmanjšanja </w:t>
            </w:r>
            <w:r>
              <w:rPr>
                <w:rFonts w:eastAsia="Arial" w:cs="Arial"/>
                <w:sz w:val="20"/>
                <w:szCs w:val="20"/>
              </w:rPr>
              <w:t>števila zaposlenih</w:t>
            </w:r>
            <w:r w:rsidRPr="00DD385E">
              <w:rPr>
                <w:rFonts w:eastAsia="Arial" w:cs="Arial"/>
                <w:sz w:val="20"/>
                <w:szCs w:val="20"/>
              </w:rPr>
              <w:t xml:space="preserve"> </w:t>
            </w:r>
            <w:r>
              <w:rPr>
                <w:rFonts w:eastAsia="Arial" w:cs="Arial"/>
                <w:sz w:val="20"/>
                <w:szCs w:val="20"/>
              </w:rPr>
              <w:t>ter</w:t>
            </w:r>
            <w:r w:rsidRPr="00DD385E">
              <w:rPr>
                <w:rFonts w:eastAsia="Arial" w:cs="Arial"/>
                <w:sz w:val="20"/>
                <w:szCs w:val="20"/>
              </w:rPr>
              <w:t xml:space="preserve"> finančnih </w:t>
            </w:r>
            <w:r>
              <w:rPr>
                <w:rFonts w:eastAsia="Arial" w:cs="Arial"/>
                <w:sz w:val="20"/>
                <w:szCs w:val="20"/>
              </w:rPr>
              <w:t xml:space="preserve">in </w:t>
            </w:r>
            <w:r w:rsidRPr="00DD385E">
              <w:rPr>
                <w:rFonts w:eastAsia="Arial" w:cs="Arial"/>
                <w:sz w:val="20"/>
                <w:szCs w:val="20"/>
              </w:rPr>
              <w:t>materialnih sredstev ne bo prišlo.</w:t>
            </w:r>
          </w:p>
          <w:p w14:paraId="76CDF0EA" w14:textId="77777777" w:rsidR="00B64DF0" w:rsidRPr="00DD385E" w:rsidRDefault="00B64DF0">
            <w:pPr>
              <w:pBdr>
                <w:top w:val="nil"/>
                <w:left w:val="nil"/>
                <w:bottom w:val="nil"/>
                <w:right w:val="nil"/>
                <w:between w:val="nil"/>
              </w:pBdr>
              <w:ind w:left="718"/>
              <w:rPr>
                <w:rFonts w:eastAsia="Arial" w:cs="Arial"/>
                <w:sz w:val="20"/>
                <w:szCs w:val="20"/>
              </w:rPr>
            </w:pPr>
          </w:p>
        </w:tc>
      </w:tr>
      <w:tr w:rsidR="00B64DF0" w:rsidRPr="00DD385E" w14:paraId="66C0851D" w14:textId="77777777" w:rsidTr="1A98FD28">
        <w:trPr>
          <w:jc w:val="center"/>
        </w:trPr>
        <w:tc>
          <w:tcPr>
            <w:tcW w:w="8910" w:type="dxa"/>
          </w:tcPr>
          <w:p w14:paraId="0076C06B"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lastRenderedPageBreak/>
              <w:t>6.2 Presoja posledic za okolje, vključno s prostorskimi in varstvenimi vidiki</w:t>
            </w:r>
          </w:p>
        </w:tc>
      </w:tr>
      <w:tr w:rsidR="00B64DF0" w:rsidRPr="00DD385E" w14:paraId="6608A547" w14:textId="77777777" w:rsidTr="1A98FD28">
        <w:trPr>
          <w:jc w:val="center"/>
        </w:trPr>
        <w:tc>
          <w:tcPr>
            <w:tcW w:w="8910" w:type="dxa"/>
          </w:tcPr>
          <w:p w14:paraId="02BF84E1" w14:textId="77777777" w:rsidR="00B64DF0" w:rsidRPr="00DD385E" w:rsidRDefault="00B64DF0">
            <w:pPr>
              <w:pBdr>
                <w:top w:val="nil"/>
                <w:left w:val="nil"/>
                <w:bottom w:val="nil"/>
                <w:right w:val="nil"/>
                <w:between w:val="nil"/>
              </w:pBdr>
              <w:ind w:hanging="2"/>
              <w:rPr>
                <w:rFonts w:eastAsia="Arial" w:cs="Arial"/>
                <w:sz w:val="20"/>
                <w:szCs w:val="20"/>
              </w:rPr>
            </w:pPr>
          </w:p>
          <w:p w14:paraId="0859546E"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Predlog zakona ne bo imel posledic za okolje.</w:t>
            </w:r>
          </w:p>
        </w:tc>
      </w:tr>
      <w:tr w:rsidR="00B64DF0" w:rsidRPr="00DD385E" w14:paraId="29A4F8C8" w14:textId="77777777" w:rsidTr="1A98FD28">
        <w:trPr>
          <w:jc w:val="center"/>
        </w:trPr>
        <w:tc>
          <w:tcPr>
            <w:tcW w:w="8910" w:type="dxa"/>
          </w:tcPr>
          <w:p w14:paraId="74B970CB" w14:textId="77777777" w:rsidR="00B64DF0" w:rsidRPr="00DD385E" w:rsidRDefault="00B64DF0">
            <w:pPr>
              <w:pBdr>
                <w:top w:val="nil"/>
                <w:left w:val="nil"/>
                <w:bottom w:val="nil"/>
                <w:right w:val="nil"/>
                <w:between w:val="nil"/>
              </w:pBdr>
              <w:ind w:hanging="2"/>
              <w:rPr>
                <w:rFonts w:eastAsia="Arial" w:cs="Arial"/>
                <w:sz w:val="20"/>
                <w:szCs w:val="20"/>
              </w:rPr>
            </w:pPr>
          </w:p>
          <w:p w14:paraId="09290EC4" w14:textId="77777777" w:rsidR="00B64DF0" w:rsidRPr="00DD385E"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t>6.3 Presoja posledic za gospodarstvo</w:t>
            </w:r>
          </w:p>
          <w:p w14:paraId="072821CA" w14:textId="77777777" w:rsidR="00B64DF0" w:rsidRPr="00DD385E" w:rsidRDefault="00B64DF0">
            <w:pPr>
              <w:pBdr>
                <w:top w:val="nil"/>
                <w:left w:val="nil"/>
                <w:bottom w:val="nil"/>
                <w:right w:val="nil"/>
                <w:between w:val="nil"/>
              </w:pBdr>
              <w:ind w:hanging="2"/>
              <w:rPr>
                <w:rFonts w:eastAsia="Arial" w:cs="Arial"/>
                <w:sz w:val="20"/>
                <w:szCs w:val="20"/>
              </w:rPr>
            </w:pPr>
          </w:p>
        </w:tc>
      </w:tr>
      <w:tr w:rsidR="00B64DF0" w:rsidRPr="00DD385E" w14:paraId="7B6E20CD" w14:textId="77777777" w:rsidTr="1A98FD28">
        <w:trPr>
          <w:jc w:val="center"/>
        </w:trPr>
        <w:tc>
          <w:tcPr>
            <w:tcW w:w="8910" w:type="dxa"/>
          </w:tcPr>
          <w:p w14:paraId="38E8E58D" w14:textId="0BEC4FD7" w:rsidR="00B64DF0" w:rsidRDefault="24302DD5">
            <w:pPr>
              <w:pStyle w:val="Default"/>
              <w:ind w:leftChars="0" w:left="0" w:firstLineChars="0" w:firstLine="0"/>
              <w:jc w:val="both"/>
              <w:rPr>
                <w:rFonts w:ascii="Arial" w:hAnsi="Arial" w:cs="Arial"/>
                <w:sz w:val="20"/>
                <w:szCs w:val="20"/>
              </w:rPr>
            </w:pPr>
            <w:r w:rsidRPr="55D5FEF4">
              <w:rPr>
                <w:rFonts w:ascii="Arial" w:hAnsi="Arial" w:cs="Arial"/>
                <w:sz w:val="20"/>
                <w:szCs w:val="20"/>
              </w:rPr>
              <w:t>Predlog zakona predvideva gospodarski razvoj, ki ima multiplikativne učinke tudi na druge gospodarske dejavnosti.</w:t>
            </w:r>
            <w:r w:rsidR="1E1D03A9" w:rsidRPr="55D5FEF4">
              <w:rPr>
                <w:rFonts w:ascii="Arial" w:hAnsi="Arial" w:cs="Arial"/>
                <w:sz w:val="20"/>
                <w:szCs w:val="20"/>
              </w:rPr>
              <w:t xml:space="preserve"> </w:t>
            </w:r>
            <w:r w:rsidR="007A0CB9" w:rsidRPr="55D5FEF4">
              <w:rPr>
                <w:rFonts w:ascii="Arial" w:hAnsi="Arial" w:cs="Arial"/>
                <w:sz w:val="20"/>
                <w:szCs w:val="20"/>
              </w:rPr>
              <w:t>Z</w:t>
            </w:r>
            <w:r w:rsidR="1E1D03A9" w:rsidRPr="55D5FEF4">
              <w:rPr>
                <w:rFonts w:ascii="Arial" w:hAnsi="Arial" w:cs="Arial"/>
                <w:sz w:val="20"/>
                <w:szCs w:val="20"/>
              </w:rPr>
              <w:t xml:space="preserve"> odpravo birokratskih ovir se pričak</w:t>
            </w:r>
            <w:r w:rsidR="0000636D">
              <w:rPr>
                <w:rFonts w:ascii="Arial" w:hAnsi="Arial" w:cs="Arial"/>
                <w:sz w:val="20"/>
                <w:szCs w:val="20"/>
              </w:rPr>
              <w:t>uje</w:t>
            </w:r>
            <w:r w:rsidR="1E1D03A9" w:rsidRPr="55D5FEF4">
              <w:rPr>
                <w:rFonts w:ascii="Arial" w:hAnsi="Arial" w:cs="Arial"/>
                <w:sz w:val="20"/>
                <w:szCs w:val="20"/>
              </w:rPr>
              <w:t xml:space="preserve"> povečano zanimanje za vlaganja na območj</w:t>
            </w:r>
            <w:r w:rsidR="0065538E">
              <w:rPr>
                <w:rFonts w:ascii="Arial" w:hAnsi="Arial" w:cs="Arial"/>
                <w:sz w:val="20"/>
                <w:szCs w:val="20"/>
              </w:rPr>
              <w:t>u</w:t>
            </w:r>
            <w:r w:rsidR="1E1D03A9" w:rsidRPr="55D5FEF4">
              <w:rPr>
                <w:rFonts w:ascii="Arial" w:hAnsi="Arial" w:cs="Arial"/>
                <w:sz w:val="20"/>
                <w:szCs w:val="20"/>
              </w:rPr>
              <w:t xml:space="preserve"> Republike Slovenije, kar bo lahko </w:t>
            </w:r>
            <w:r w:rsidR="0000636D">
              <w:rPr>
                <w:rFonts w:ascii="Arial" w:hAnsi="Arial" w:cs="Arial"/>
                <w:sz w:val="20"/>
                <w:szCs w:val="20"/>
              </w:rPr>
              <w:t>imelo</w:t>
            </w:r>
            <w:r w:rsidR="1E1D03A9" w:rsidRPr="55D5FEF4">
              <w:rPr>
                <w:rFonts w:ascii="Arial" w:hAnsi="Arial" w:cs="Arial"/>
                <w:sz w:val="20"/>
                <w:szCs w:val="20"/>
              </w:rPr>
              <w:t xml:space="preserve"> pozitivn</w:t>
            </w:r>
            <w:r w:rsidR="5D84F9FE" w:rsidRPr="55D5FEF4">
              <w:rPr>
                <w:rFonts w:ascii="Arial" w:hAnsi="Arial" w:cs="Arial"/>
                <w:sz w:val="20"/>
                <w:szCs w:val="20"/>
              </w:rPr>
              <w:t>e</w:t>
            </w:r>
            <w:r w:rsidR="1E1D03A9" w:rsidRPr="55D5FEF4">
              <w:rPr>
                <w:rFonts w:ascii="Arial" w:hAnsi="Arial" w:cs="Arial"/>
                <w:sz w:val="20"/>
                <w:szCs w:val="20"/>
              </w:rPr>
              <w:t xml:space="preserve"> učinke na go</w:t>
            </w:r>
            <w:r w:rsidR="7B364268" w:rsidRPr="55D5FEF4">
              <w:rPr>
                <w:rFonts w:ascii="Arial" w:hAnsi="Arial" w:cs="Arial"/>
                <w:sz w:val="20"/>
                <w:szCs w:val="20"/>
              </w:rPr>
              <w:t>s</w:t>
            </w:r>
            <w:r w:rsidR="1E1D03A9" w:rsidRPr="55D5FEF4">
              <w:rPr>
                <w:rFonts w:ascii="Arial" w:hAnsi="Arial" w:cs="Arial"/>
                <w:sz w:val="20"/>
                <w:szCs w:val="20"/>
              </w:rPr>
              <w:t xml:space="preserve">podarsko rast. </w:t>
            </w:r>
          </w:p>
          <w:p w14:paraId="59BB2458" w14:textId="77777777" w:rsidR="00B64DF0" w:rsidRPr="00DD385E" w:rsidRDefault="00B64DF0">
            <w:pPr>
              <w:pStyle w:val="Default"/>
              <w:ind w:leftChars="0" w:left="0" w:firstLineChars="0" w:firstLine="0"/>
              <w:jc w:val="both"/>
              <w:rPr>
                <w:rFonts w:ascii="Arial" w:eastAsia="Arial" w:hAnsi="Arial" w:cs="Arial"/>
                <w:sz w:val="20"/>
                <w:szCs w:val="20"/>
              </w:rPr>
            </w:pPr>
          </w:p>
        </w:tc>
      </w:tr>
      <w:tr w:rsidR="00B64DF0" w:rsidRPr="00DD385E" w14:paraId="0EBD532E" w14:textId="77777777" w:rsidTr="1A98FD28">
        <w:trPr>
          <w:jc w:val="center"/>
        </w:trPr>
        <w:tc>
          <w:tcPr>
            <w:tcW w:w="8910" w:type="dxa"/>
          </w:tcPr>
          <w:p w14:paraId="4AED5AB3"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6.4 Presoja posledic za socialno področje</w:t>
            </w:r>
          </w:p>
        </w:tc>
      </w:tr>
      <w:tr w:rsidR="00B64DF0" w:rsidRPr="00DD385E" w14:paraId="2876A64E" w14:textId="77777777" w:rsidTr="1A98FD28">
        <w:trPr>
          <w:jc w:val="center"/>
        </w:trPr>
        <w:tc>
          <w:tcPr>
            <w:tcW w:w="8910" w:type="dxa"/>
          </w:tcPr>
          <w:p w14:paraId="102CD080" w14:textId="77777777" w:rsidR="00B64DF0" w:rsidRPr="00DD385E" w:rsidRDefault="00B64DF0">
            <w:pPr>
              <w:pBdr>
                <w:top w:val="nil"/>
                <w:left w:val="nil"/>
                <w:bottom w:val="nil"/>
                <w:right w:val="nil"/>
                <w:between w:val="nil"/>
              </w:pBdr>
              <w:ind w:hanging="2"/>
              <w:rPr>
                <w:rFonts w:eastAsia="Arial" w:cs="Arial"/>
                <w:sz w:val="20"/>
                <w:szCs w:val="20"/>
              </w:rPr>
            </w:pPr>
          </w:p>
          <w:p w14:paraId="2247683D"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Predlog zakona ne bo imel posledic na socialnem področju.</w:t>
            </w:r>
          </w:p>
        </w:tc>
      </w:tr>
      <w:tr w:rsidR="00B64DF0" w:rsidRPr="00DD385E" w14:paraId="5C4D895C" w14:textId="77777777" w:rsidTr="1A98FD28">
        <w:trPr>
          <w:jc w:val="center"/>
        </w:trPr>
        <w:tc>
          <w:tcPr>
            <w:tcW w:w="8910" w:type="dxa"/>
          </w:tcPr>
          <w:p w14:paraId="6AD6D660" w14:textId="77777777" w:rsidR="00B64DF0" w:rsidRPr="00DD385E" w:rsidRDefault="00B64DF0">
            <w:pPr>
              <w:pBdr>
                <w:top w:val="nil"/>
                <w:left w:val="nil"/>
                <w:bottom w:val="nil"/>
                <w:right w:val="nil"/>
                <w:between w:val="nil"/>
              </w:pBdr>
              <w:ind w:hanging="2"/>
              <w:rPr>
                <w:rFonts w:eastAsia="Arial" w:cs="Arial"/>
                <w:sz w:val="20"/>
                <w:szCs w:val="20"/>
              </w:rPr>
            </w:pPr>
          </w:p>
          <w:p w14:paraId="4EEB0B1F"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6.5 Presoja posledic za dokumente razvojnega načrtovanja</w:t>
            </w:r>
          </w:p>
          <w:p w14:paraId="2A1693FB" w14:textId="77777777" w:rsidR="00B64DF0" w:rsidRPr="00DD385E" w:rsidRDefault="00B64DF0">
            <w:pPr>
              <w:pBdr>
                <w:top w:val="nil"/>
                <w:left w:val="nil"/>
                <w:bottom w:val="nil"/>
                <w:right w:val="nil"/>
                <w:between w:val="nil"/>
              </w:pBdr>
              <w:ind w:hanging="2"/>
              <w:rPr>
                <w:rFonts w:eastAsia="Arial" w:cs="Arial"/>
                <w:sz w:val="20"/>
                <w:szCs w:val="20"/>
              </w:rPr>
            </w:pPr>
          </w:p>
          <w:p w14:paraId="3F37D75B"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Predlog zakona ne bo imel posledic za dokumente razvojnega načrtovanja</w:t>
            </w:r>
            <w:r>
              <w:rPr>
                <w:rFonts w:eastAsia="Arial" w:cs="Arial"/>
                <w:sz w:val="20"/>
                <w:szCs w:val="20"/>
              </w:rPr>
              <w:t>.</w:t>
            </w:r>
          </w:p>
        </w:tc>
      </w:tr>
      <w:tr w:rsidR="00B64DF0" w:rsidRPr="00DD385E" w14:paraId="1393C916" w14:textId="77777777" w:rsidTr="1A98FD28">
        <w:trPr>
          <w:jc w:val="center"/>
        </w:trPr>
        <w:tc>
          <w:tcPr>
            <w:tcW w:w="8910" w:type="dxa"/>
          </w:tcPr>
          <w:p w14:paraId="259B7D51" w14:textId="77777777" w:rsidR="00B64DF0" w:rsidRPr="00DD385E" w:rsidRDefault="00B64DF0">
            <w:pPr>
              <w:pBdr>
                <w:top w:val="nil"/>
                <w:left w:val="nil"/>
                <w:bottom w:val="nil"/>
                <w:right w:val="nil"/>
                <w:between w:val="nil"/>
              </w:pBdr>
              <w:rPr>
                <w:rFonts w:eastAsia="Arial" w:cs="Arial"/>
                <w:sz w:val="20"/>
                <w:szCs w:val="20"/>
              </w:rPr>
            </w:pPr>
          </w:p>
          <w:p w14:paraId="59235FAB"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b/>
                <w:sz w:val="20"/>
                <w:szCs w:val="20"/>
              </w:rPr>
              <w:t>6.6 Presoja posledic za druga področja</w:t>
            </w:r>
          </w:p>
          <w:p w14:paraId="3D1A1BC2" w14:textId="77777777" w:rsidR="00B64DF0" w:rsidRPr="00DD385E" w:rsidRDefault="00B64DF0">
            <w:pPr>
              <w:pBdr>
                <w:top w:val="nil"/>
                <w:left w:val="nil"/>
                <w:bottom w:val="nil"/>
                <w:right w:val="nil"/>
                <w:between w:val="nil"/>
              </w:pBdr>
              <w:ind w:hanging="2"/>
              <w:rPr>
                <w:rFonts w:eastAsia="Arial" w:cs="Arial"/>
                <w:sz w:val="20"/>
                <w:szCs w:val="20"/>
              </w:rPr>
            </w:pPr>
          </w:p>
          <w:p w14:paraId="2DA7A5E3"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Predlog zakona ne bo imel posledic na drugih področjih.</w:t>
            </w:r>
          </w:p>
        </w:tc>
      </w:tr>
      <w:tr w:rsidR="00B64DF0" w:rsidRPr="00DD385E" w14:paraId="1717CC55" w14:textId="77777777" w:rsidTr="1A98FD28">
        <w:trPr>
          <w:jc w:val="center"/>
        </w:trPr>
        <w:tc>
          <w:tcPr>
            <w:tcW w:w="8910" w:type="dxa"/>
          </w:tcPr>
          <w:p w14:paraId="27961FBE" w14:textId="77777777" w:rsidR="00B64DF0" w:rsidRPr="00DD385E" w:rsidRDefault="00B64DF0">
            <w:pPr>
              <w:pBdr>
                <w:top w:val="nil"/>
                <w:left w:val="nil"/>
                <w:bottom w:val="nil"/>
                <w:right w:val="nil"/>
                <w:between w:val="nil"/>
              </w:pBdr>
              <w:ind w:hanging="2"/>
              <w:rPr>
                <w:rFonts w:eastAsia="Arial" w:cs="Arial"/>
                <w:sz w:val="20"/>
                <w:szCs w:val="20"/>
              </w:rPr>
            </w:pPr>
          </w:p>
          <w:p w14:paraId="454C9231" w14:textId="77777777" w:rsidR="00B64DF0" w:rsidRPr="00DD385E"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t>6.7 Izvajanje sprejetega predpisa</w:t>
            </w:r>
          </w:p>
          <w:p w14:paraId="2591374C" w14:textId="77777777" w:rsidR="00B64DF0" w:rsidRPr="00DD385E" w:rsidRDefault="00B64DF0">
            <w:pPr>
              <w:pBdr>
                <w:top w:val="nil"/>
                <w:left w:val="nil"/>
                <w:bottom w:val="nil"/>
                <w:right w:val="nil"/>
                <w:between w:val="nil"/>
              </w:pBdr>
              <w:ind w:hanging="2"/>
              <w:rPr>
                <w:rFonts w:eastAsia="Arial" w:cs="Arial"/>
                <w:sz w:val="20"/>
                <w:szCs w:val="20"/>
              </w:rPr>
            </w:pPr>
          </w:p>
          <w:p w14:paraId="4F031BC0" w14:textId="77777777" w:rsidR="00B64DF0" w:rsidRPr="00DD385E" w:rsidRDefault="00B64DF0" w:rsidP="00E77985">
            <w:pPr>
              <w:numPr>
                <w:ilvl w:val="0"/>
                <w:numId w:val="25"/>
              </w:numPr>
              <w:pBdr>
                <w:top w:val="nil"/>
                <w:left w:val="nil"/>
                <w:bottom w:val="nil"/>
                <w:right w:val="nil"/>
                <w:between w:val="nil"/>
              </w:pBdr>
              <w:suppressAutoHyphens/>
              <w:overflowPunct/>
              <w:autoSpaceDE/>
              <w:autoSpaceDN/>
              <w:adjustRightInd/>
              <w:ind w:leftChars="-1" w:left="0" w:hangingChars="1" w:hanging="2"/>
              <w:textDirection w:val="btLr"/>
              <w:textAlignment w:val="top"/>
              <w:outlineLvl w:val="0"/>
              <w:rPr>
                <w:rFonts w:eastAsia="Arial" w:cs="Arial"/>
                <w:sz w:val="20"/>
                <w:szCs w:val="20"/>
              </w:rPr>
            </w:pPr>
            <w:r w:rsidRPr="00DD385E">
              <w:rPr>
                <w:rFonts w:eastAsia="Arial" w:cs="Arial"/>
                <w:sz w:val="20"/>
                <w:szCs w:val="20"/>
              </w:rPr>
              <w:t>Predstavitev sprejetega zakona:</w:t>
            </w:r>
          </w:p>
          <w:p w14:paraId="454C76FB" w14:textId="77777777" w:rsidR="00B64DF0" w:rsidRPr="00DD385E" w:rsidRDefault="00B64DF0">
            <w:pPr>
              <w:pBdr>
                <w:top w:val="nil"/>
                <w:left w:val="nil"/>
                <w:bottom w:val="nil"/>
                <w:right w:val="nil"/>
                <w:between w:val="nil"/>
              </w:pBdr>
              <w:rPr>
                <w:rFonts w:eastAsia="Arial" w:cs="Arial"/>
                <w:sz w:val="20"/>
                <w:szCs w:val="20"/>
              </w:rPr>
            </w:pPr>
          </w:p>
          <w:p w14:paraId="217D5A0C" w14:textId="77777777" w:rsidR="00B64DF0" w:rsidRPr="00DD385E" w:rsidRDefault="00B64DF0" w:rsidP="00E77985">
            <w:pPr>
              <w:pStyle w:val="Odstavekseznama"/>
              <w:numPr>
                <w:ilvl w:val="0"/>
                <w:numId w:val="32"/>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ciljnim skupinam (seminarji, delavnice)</w:t>
            </w:r>
          </w:p>
          <w:p w14:paraId="60F4302F" w14:textId="77777777" w:rsidR="00B64DF0" w:rsidRPr="00DD385E" w:rsidRDefault="00B64DF0">
            <w:pPr>
              <w:pBdr>
                <w:top w:val="nil"/>
                <w:left w:val="nil"/>
                <w:bottom w:val="nil"/>
                <w:right w:val="nil"/>
                <w:between w:val="nil"/>
              </w:pBdr>
              <w:ind w:hanging="2"/>
              <w:rPr>
                <w:rFonts w:eastAsia="Arial" w:cs="Arial"/>
                <w:sz w:val="20"/>
                <w:szCs w:val="20"/>
              </w:rPr>
            </w:pPr>
          </w:p>
          <w:p w14:paraId="12E97343"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Predlagane spremembe zakona niso bile posebej predstavljene ciljnim skupinam.</w:t>
            </w:r>
          </w:p>
          <w:p w14:paraId="20F7924E" w14:textId="77777777" w:rsidR="00B64DF0" w:rsidRPr="00DD385E" w:rsidRDefault="00B64DF0">
            <w:pPr>
              <w:pBdr>
                <w:top w:val="nil"/>
                <w:left w:val="nil"/>
                <w:bottom w:val="nil"/>
                <w:right w:val="nil"/>
                <w:between w:val="nil"/>
              </w:pBdr>
              <w:ind w:hanging="2"/>
              <w:rPr>
                <w:rFonts w:eastAsia="Arial" w:cs="Arial"/>
                <w:sz w:val="20"/>
                <w:szCs w:val="20"/>
              </w:rPr>
            </w:pPr>
          </w:p>
          <w:p w14:paraId="54B48051" w14:textId="77777777" w:rsidR="00B64DF0" w:rsidRPr="00DD385E" w:rsidRDefault="00B64DF0" w:rsidP="00E77985">
            <w:pPr>
              <w:pStyle w:val="Odstavekseznama"/>
              <w:numPr>
                <w:ilvl w:val="0"/>
                <w:numId w:val="32"/>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širši javnosti (mediji, javne predstavitve, spletne predstavitve)</w:t>
            </w:r>
          </w:p>
          <w:p w14:paraId="2BAB964B" w14:textId="77777777" w:rsidR="00B64DF0" w:rsidRPr="00DD385E" w:rsidRDefault="00B64DF0">
            <w:pPr>
              <w:pBdr>
                <w:top w:val="nil"/>
                <w:left w:val="nil"/>
                <w:bottom w:val="nil"/>
                <w:right w:val="nil"/>
                <w:between w:val="nil"/>
              </w:pBdr>
              <w:ind w:hanging="2"/>
              <w:rPr>
                <w:rFonts w:eastAsia="Arial" w:cs="Arial"/>
                <w:sz w:val="20"/>
                <w:szCs w:val="20"/>
              </w:rPr>
            </w:pPr>
          </w:p>
          <w:p w14:paraId="70B1802D"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Predlagane spremembe zakona širši javnosti niso bile predstavljene.</w:t>
            </w:r>
          </w:p>
          <w:p w14:paraId="648F42BE" w14:textId="77777777" w:rsidR="00B64DF0" w:rsidRPr="00DD385E" w:rsidRDefault="00B64DF0">
            <w:pPr>
              <w:pBdr>
                <w:top w:val="nil"/>
                <w:left w:val="nil"/>
                <w:bottom w:val="nil"/>
                <w:right w:val="nil"/>
                <w:between w:val="nil"/>
              </w:pBdr>
              <w:ind w:hanging="2"/>
              <w:rPr>
                <w:rFonts w:eastAsia="Arial" w:cs="Arial"/>
                <w:sz w:val="20"/>
                <w:szCs w:val="20"/>
              </w:rPr>
            </w:pPr>
          </w:p>
          <w:p w14:paraId="670071BA" w14:textId="77777777" w:rsidR="00B64DF0" w:rsidRPr="00DD385E" w:rsidRDefault="00B64DF0">
            <w:pPr>
              <w:pBdr>
                <w:top w:val="nil"/>
                <w:left w:val="nil"/>
                <w:bottom w:val="nil"/>
                <w:right w:val="nil"/>
                <w:between w:val="nil"/>
              </w:pBdr>
              <w:ind w:hanging="2"/>
              <w:rPr>
                <w:rFonts w:eastAsia="Arial" w:cs="Arial"/>
                <w:sz w:val="20"/>
                <w:szCs w:val="20"/>
              </w:rPr>
            </w:pPr>
          </w:p>
        </w:tc>
      </w:tr>
      <w:tr w:rsidR="00B64DF0" w:rsidRPr="00DD385E" w14:paraId="638AA5C1" w14:textId="77777777" w:rsidTr="1A98FD28">
        <w:trPr>
          <w:trHeight w:val="2460"/>
          <w:jc w:val="center"/>
        </w:trPr>
        <w:tc>
          <w:tcPr>
            <w:tcW w:w="8910" w:type="dxa"/>
          </w:tcPr>
          <w:p w14:paraId="0706919A" w14:textId="77777777" w:rsidR="00B64DF0" w:rsidRPr="00DD385E" w:rsidRDefault="00B64DF0" w:rsidP="00E77985">
            <w:pPr>
              <w:numPr>
                <w:ilvl w:val="0"/>
                <w:numId w:val="25"/>
              </w:numPr>
              <w:pBdr>
                <w:top w:val="nil"/>
                <w:left w:val="nil"/>
                <w:bottom w:val="nil"/>
                <w:right w:val="nil"/>
                <w:between w:val="nil"/>
              </w:pBdr>
              <w:suppressAutoHyphens/>
              <w:overflowPunct/>
              <w:autoSpaceDE/>
              <w:autoSpaceDN/>
              <w:adjustRightInd/>
              <w:ind w:leftChars="-1" w:left="0" w:hangingChars="1" w:hanging="2"/>
              <w:textDirection w:val="btLr"/>
              <w:textAlignment w:val="top"/>
              <w:outlineLvl w:val="0"/>
              <w:rPr>
                <w:rFonts w:eastAsia="Arial" w:cs="Arial"/>
                <w:sz w:val="20"/>
                <w:szCs w:val="20"/>
              </w:rPr>
            </w:pPr>
            <w:r w:rsidRPr="00DD385E">
              <w:rPr>
                <w:rFonts w:eastAsia="Arial" w:cs="Arial"/>
                <w:sz w:val="20"/>
                <w:szCs w:val="20"/>
              </w:rPr>
              <w:t>Spremljanje izvajanja sprejetega predpisa:</w:t>
            </w:r>
          </w:p>
          <w:p w14:paraId="220C87AE" w14:textId="77777777" w:rsidR="00B64DF0" w:rsidRPr="00DD385E" w:rsidRDefault="00B64DF0">
            <w:pPr>
              <w:pBdr>
                <w:top w:val="nil"/>
                <w:left w:val="nil"/>
                <w:bottom w:val="nil"/>
                <w:right w:val="nil"/>
                <w:between w:val="nil"/>
              </w:pBdr>
              <w:rPr>
                <w:rFonts w:eastAsia="Arial" w:cs="Arial"/>
                <w:sz w:val="20"/>
                <w:szCs w:val="20"/>
              </w:rPr>
            </w:pPr>
          </w:p>
          <w:p w14:paraId="55BDE3AB" w14:textId="77777777" w:rsidR="00B64DF0" w:rsidRPr="00DD385E" w:rsidRDefault="00B64DF0" w:rsidP="00E77985">
            <w:pPr>
              <w:pStyle w:val="Odstavekseznama"/>
              <w:numPr>
                <w:ilvl w:val="0"/>
                <w:numId w:val="32"/>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zagotovitev spremljanja izvajanja predpisa</w:t>
            </w:r>
            <w:r w:rsidRPr="00DD385E">
              <w:rPr>
                <w:rFonts w:eastAsia="Arial" w:cs="Arial"/>
                <w:sz w:val="20"/>
                <w:szCs w:val="20"/>
              </w:rPr>
              <w:t xml:space="preserve"> </w:t>
            </w:r>
          </w:p>
          <w:p w14:paraId="70D3FF92" w14:textId="77777777" w:rsidR="00B64DF0" w:rsidRPr="00DD385E" w:rsidRDefault="00B64DF0">
            <w:pPr>
              <w:pBdr>
                <w:top w:val="nil"/>
                <w:left w:val="nil"/>
                <w:bottom w:val="nil"/>
                <w:right w:val="nil"/>
                <w:between w:val="nil"/>
              </w:pBdr>
              <w:ind w:hanging="2"/>
              <w:rPr>
                <w:rFonts w:eastAsia="Arial" w:cs="Arial"/>
                <w:sz w:val="20"/>
                <w:szCs w:val="20"/>
              </w:rPr>
            </w:pPr>
          </w:p>
          <w:p w14:paraId="100065D3"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Za nadzor nad izvajanjem bo pristojno MGTŠ.</w:t>
            </w:r>
          </w:p>
          <w:p w14:paraId="7A4F04C6" w14:textId="77777777" w:rsidR="00B64DF0" w:rsidRPr="00DD385E" w:rsidRDefault="00B64DF0">
            <w:pPr>
              <w:pBdr>
                <w:top w:val="nil"/>
                <w:left w:val="nil"/>
                <w:bottom w:val="nil"/>
                <w:right w:val="nil"/>
                <w:between w:val="nil"/>
              </w:pBdr>
              <w:ind w:hanging="2"/>
              <w:rPr>
                <w:rFonts w:eastAsia="Arial" w:cs="Arial"/>
                <w:sz w:val="20"/>
                <w:szCs w:val="20"/>
              </w:rPr>
            </w:pPr>
          </w:p>
          <w:p w14:paraId="447717D1" w14:textId="77777777" w:rsidR="00B64DF0" w:rsidRPr="00DD385E" w:rsidRDefault="00B64DF0" w:rsidP="00E77985">
            <w:pPr>
              <w:pStyle w:val="Odstavekseznama"/>
              <w:numPr>
                <w:ilvl w:val="0"/>
                <w:numId w:val="32"/>
              </w:numPr>
              <w:pBdr>
                <w:top w:val="nil"/>
                <w:left w:val="nil"/>
                <w:bottom w:val="nil"/>
                <w:right w:val="nil"/>
                <w:between w:val="nil"/>
              </w:pBdr>
              <w:suppressAutoHyphens/>
              <w:overflowPunct/>
              <w:autoSpaceDE/>
              <w:autoSpaceDN/>
              <w:adjustRightInd/>
              <w:contextualSpacing/>
              <w:textDirection w:val="btLr"/>
              <w:textAlignment w:val="top"/>
              <w:outlineLvl w:val="0"/>
              <w:rPr>
                <w:rFonts w:eastAsia="Arial" w:cs="Arial"/>
                <w:sz w:val="20"/>
                <w:szCs w:val="20"/>
              </w:rPr>
            </w:pPr>
            <w:r w:rsidRPr="00DD385E">
              <w:rPr>
                <w:rFonts w:eastAsia="Arial" w:cs="Arial"/>
                <w:sz w:val="20"/>
                <w:szCs w:val="20"/>
                <w:u w:val="single"/>
              </w:rPr>
              <w:t>organi, civilna družba</w:t>
            </w:r>
          </w:p>
          <w:p w14:paraId="27D97861" w14:textId="77777777" w:rsidR="00B64DF0" w:rsidRPr="00DD385E" w:rsidRDefault="00B64DF0">
            <w:pPr>
              <w:pBdr>
                <w:top w:val="nil"/>
                <w:left w:val="nil"/>
                <w:bottom w:val="nil"/>
                <w:right w:val="nil"/>
                <w:between w:val="nil"/>
              </w:pBdr>
              <w:ind w:hanging="2"/>
              <w:rPr>
                <w:rFonts w:eastAsia="Arial" w:cs="Arial"/>
                <w:sz w:val="20"/>
                <w:szCs w:val="20"/>
              </w:rPr>
            </w:pPr>
          </w:p>
          <w:p w14:paraId="5CEBF7B4"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MGTŠ</w:t>
            </w:r>
            <w:r>
              <w:rPr>
                <w:rFonts w:eastAsia="Arial" w:cs="Arial"/>
                <w:sz w:val="20"/>
                <w:szCs w:val="20"/>
              </w:rPr>
              <w:t>.</w:t>
            </w:r>
          </w:p>
        </w:tc>
      </w:tr>
      <w:tr w:rsidR="00B64DF0" w:rsidRPr="00DD385E" w14:paraId="4778E5F6" w14:textId="77777777" w:rsidTr="1A98FD28">
        <w:trPr>
          <w:trHeight w:val="7760"/>
          <w:jc w:val="center"/>
        </w:trPr>
        <w:tc>
          <w:tcPr>
            <w:tcW w:w="8910" w:type="dxa"/>
          </w:tcPr>
          <w:p w14:paraId="5905D67F" w14:textId="77777777" w:rsidR="00B64DF0" w:rsidRPr="00DD385E" w:rsidRDefault="00B64DF0">
            <w:pPr>
              <w:pBdr>
                <w:top w:val="nil"/>
                <w:left w:val="nil"/>
                <w:bottom w:val="nil"/>
                <w:right w:val="nil"/>
                <w:between w:val="nil"/>
              </w:pBdr>
              <w:rPr>
                <w:rFonts w:eastAsia="Arial" w:cs="Arial"/>
                <w:sz w:val="20"/>
                <w:szCs w:val="20"/>
              </w:rPr>
            </w:pPr>
            <w:r w:rsidRPr="00DD385E">
              <w:rPr>
                <w:rFonts w:eastAsia="Arial" w:cs="Arial"/>
                <w:b/>
                <w:sz w:val="20"/>
                <w:szCs w:val="20"/>
              </w:rPr>
              <w:lastRenderedPageBreak/>
              <w:t>6.8 Druge pomembne okoliščine v zvezi z vprašanji, ki jih ureja predlog zakona</w:t>
            </w:r>
          </w:p>
          <w:p w14:paraId="5002A9DE" w14:textId="77777777" w:rsidR="00B64DF0" w:rsidRDefault="00B64DF0">
            <w:pPr>
              <w:pBdr>
                <w:top w:val="nil"/>
                <w:left w:val="nil"/>
                <w:bottom w:val="nil"/>
                <w:right w:val="nil"/>
                <w:between w:val="nil"/>
              </w:pBdr>
              <w:ind w:hanging="2"/>
              <w:rPr>
                <w:rFonts w:eastAsia="Arial" w:cs="Arial"/>
                <w:sz w:val="20"/>
                <w:szCs w:val="20"/>
              </w:rPr>
            </w:pPr>
          </w:p>
          <w:p w14:paraId="113B7A6D"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Predlog zakona ne ureja drugih vprašanj.</w:t>
            </w:r>
          </w:p>
          <w:p w14:paraId="31D453BB" w14:textId="77777777" w:rsidR="00B64DF0" w:rsidRPr="00DD385E" w:rsidRDefault="00B64DF0">
            <w:pPr>
              <w:pBdr>
                <w:top w:val="nil"/>
                <w:left w:val="nil"/>
                <w:bottom w:val="nil"/>
                <w:right w:val="nil"/>
                <w:between w:val="nil"/>
              </w:pBdr>
              <w:ind w:hanging="2"/>
              <w:rPr>
                <w:rFonts w:eastAsia="Arial" w:cs="Arial"/>
                <w:sz w:val="20"/>
                <w:szCs w:val="20"/>
              </w:rPr>
            </w:pPr>
          </w:p>
          <w:p w14:paraId="399D0640" w14:textId="77777777" w:rsidR="00B64DF0" w:rsidRPr="00DD385E"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t>7. Prikaz sodelovanja javnosti pri pripravi predloga zakona</w:t>
            </w:r>
          </w:p>
          <w:p w14:paraId="58058C81" w14:textId="77777777" w:rsidR="00B64DF0" w:rsidRPr="00DD385E" w:rsidRDefault="00B64DF0">
            <w:pPr>
              <w:pBdr>
                <w:top w:val="nil"/>
                <w:left w:val="nil"/>
                <w:bottom w:val="nil"/>
                <w:right w:val="nil"/>
                <w:between w:val="nil"/>
              </w:pBdr>
              <w:ind w:hanging="2"/>
              <w:rPr>
                <w:rFonts w:eastAsia="Arial" w:cs="Arial"/>
                <w:sz w:val="20"/>
                <w:szCs w:val="20"/>
              </w:rPr>
            </w:pPr>
          </w:p>
          <w:p w14:paraId="7D1B48B4" w14:textId="0D278B0A" w:rsidR="00D569E7" w:rsidRPr="00D1435D" w:rsidRDefault="00D569E7" w:rsidP="00D569E7">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da bi namesto bančne garancije sprejemali tudi kakšne druge oblike zavarovanj (</w:t>
            </w:r>
            <w:r w:rsidR="00F63161">
              <w:rPr>
                <w:rFonts w:cs="Arial"/>
                <w:color w:val="000000"/>
                <w:sz w:val="20"/>
                <w:szCs w:val="20"/>
              </w:rPr>
              <w:t>dan od</w:t>
            </w:r>
            <w:r w:rsidRPr="00D1435D">
              <w:rPr>
                <w:rFonts w:cs="Arial"/>
                <w:color w:val="000000"/>
                <w:sz w:val="20"/>
                <w:szCs w:val="20"/>
              </w:rPr>
              <w:t xml:space="preserve"> GZS, treh direktorjev malih in srednje velikih podjetij ter OZS</w:t>
            </w:r>
            <w:r>
              <w:rPr>
                <w:rFonts w:cs="Arial"/>
                <w:color w:val="000000"/>
                <w:sz w:val="20"/>
                <w:szCs w:val="20"/>
              </w:rPr>
              <w:t>)</w:t>
            </w:r>
            <w:r w:rsidR="00F63161">
              <w:rPr>
                <w:rFonts w:cs="Arial"/>
                <w:color w:val="000000"/>
                <w:sz w:val="20"/>
                <w:szCs w:val="20"/>
              </w:rPr>
              <w:t xml:space="preserve"> – z</w:t>
            </w:r>
            <w:r w:rsidRPr="00D1435D">
              <w:rPr>
                <w:rFonts w:cs="Arial"/>
                <w:color w:val="000000"/>
                <w:sz w:val="20"/>
                <w:szCs w:val="20"/>
              </w:rPr>
              <w:t>avrnjen z argumentom, da je bančna garancija najvarnejša oblika zavarovanja javnih sredstev, v primeru, da gre z investicijo kaj narobe</w:t>
            </w:r>
            <w:r w:rsidR="00F63161">
              <w:rPr>
                <w:rFonts w:cs="Arial"/>
                <w:color w:val="000000"/>
                <w:sz w:val="20"/>
                <w:szCs w:val="20"/>
              </w:rPr>
              <w:t>,</w:t>
            </w:r>
            <w:r w:rsidRPr="00D1435D">
              <w:rPr>
                <w:rFonts w:cs="Arial"/>
                <w:color w:val="000000"/>
                <w:sz w:val="20"/>
                <w:szCs w:val="20"/>
              </w:rPr>
              <w:t xml:space="preserve"> in pojasnilom, da se že </w:t>
            </w:r>
            <w:r w:rsidR="00F63161">
              <w:rPr>
                <w:rFonts w:cs="Arial"/>
                <w:color w:val="000000"/>
                <w:sz w:val="20"/>
                <w:szCs w:val="20"/>
              </w:rPr>
              <w:t>z</w:t>
            </w:r>
            <w:r w:rsidRPr="00D1435D">
              <w:rPr>
                <w:rFonts w:cs="Arial"/>
                <w:color w:val="000000"/>
                <w:sz w:val="20"/>
                <w:szCs w:val="20"/>
              </w:rPr>
              <w:t>daj v praksi izvajanje teh določil skuš</w:t>
            </w:r>
            <w:r>
              <w:rPr>
                <w:rFonts w:cs="Arial"/>
                <w:color w:val="000000"/>
                <w:sz w:val="20"/>
                <w:szCs w:val="20"/>
              </w:rPr>
              <w:t>a</w:t>
            </w:r>
            <w:r w:rsidRPr="00D1435D">
              <w:rPr>
                <w:rFonts w:cs="Arial"/>
                <w:color w:val="000000"/>
                <w:sz w:val="20"/>
                <w:szCs w:val="20"/>
              </w:rPr>
              <w:t xml:space="preserve"> čim bolj približati potrebam upravičencev.</w:t>
            </w:r>
          </w:p>
          <w:p w14:paraId="1AC12CC3" w14:textId="2DA1DA34" w:rsidR="00D569E7" w:rsidRPr="00D1435D" w:rsidRDefault="00D569E7" w:rsidP="00D569E7">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 da bi kot upravičene sektorje dodali primarne kmetijske proizvodnje, ribištvo in akvakultur</w:t>
            </w:r>
            <w:r>
              <w:rPr>
                <w:rFonts w:cs="Arial"/>
                <w:color w:val="000000"/>
                <w:sz w:val="20"/>
                <w:szCs w:val="20"/>
              </w:rPr>
              <w:t>o</w:t>
            </w:r>
            <w:r w:rsidRPr="00D1435D">
              <w:rPr>
                <w:rFonts w:cs="Arial"/>
                <w:color w:val="000000"/>
                <w:sz w:val="20"/>
                <w:szCs w:val="20"/>
              </w:rPr>
              <w:t>, predelav</w:t>
            </w:r>
            <w:r w:rsidR="00943642">
              <w:rPr>
                <w:rFonts w:cs="Arial"/>
                <w:color w:val="000000"/>
                <w:sz w:val="20"/>
                <w:szCs w:val="20"/>
              </w:rPr>
              <w:t>o</w:t>
            </w:r>
            <w:r w:rsidRPr="00D1435D">
              <w:rPr>
                <w:rFonts w:cs="Arial"/>
                <w:color w:val="000000"/>
                <w:sz w:val="20"/>
                <w:szCs w:val="20"/>
              </w:rPr>
              <w:t xml:space="preserve"> in trženje kmetijskih proizvodov – zavrnjen, saj so po Uredbi 651/2014/EU v splošnih določilih to izključeni sektorji, ki pa se jim v zakonu že </w:t>
            </w:r>
            <w:r w:rsidR="00F63161">
              <w:rPr>
                <w:rFonts w:cs="Arial"/>
                <w:color w:val="000000"/>
                <w:sz w:val="20"/>
                <w:szCs w:val="20"/>
              </w:rPr>
              <w:t>z</w:t>
            </w:r>
            <w:r w:rsidRPr="00D1435D">
              <w:rPr>
                <w:rFonts w:cs="Arial"/>
                <w:color w:val="000000"/>
                <w:sz w:val="20"/>
                <w:szCs w:val="20"/>
              </w:rPr>
              <w:t>daj dopušča</w:t>
            </w:r>
            <w:r w:rsidR="00593BB1">
              <w:rPr>
                <w:rFonts w:cs="Arial"/>
                <w:color w:val="000000"/>
                <w:sz w:val="20"/>
                <w:szCs w:val="20"/>
              </w:rPr>
              <w:t>ta</w:t>
            </w:r>
            <w:r w:rsidRPr="00D1435D">
              <w:rPr>
                <w:rFonts w:cs="Arial"/>
                <w:color w:val="000000"/>
                <w:sz w:val="20"/>
                <w:szCs w:val="20"/>
              </w:rPr>
              <w:t xml:space="preserve"> sodelovanje</w:t>
            </w:r>
            <w:r>
              <w:rPr>
                <w:rFonts w:cs="Arial"/>
                <w:color w:val="000000"/>
                <w:sz w:val="20"/>
                <w:szCs w:val="20"/>
              </w:rPr>
              <w:t xml:space="preserve"> in pridobivanje spodbud</w:t>
            </w:r>
            <w:r w:rsidRPr="00D1435D">
              <w:rPr>
                <w:rFonts w:cs="Arial"/>
                <w:color w:val="000000"/>
                <w:sz w:val="20"/>
                <w:szCs w:val="20"/>
              </w:rPr>
              <w:t>, koliko</w:t>
            </w:r>
            <w:r>
              <w:rPr>
                <w:rFonts w:cs="Arial"/>
                <w:color w:val="000000"/>
                <w:sz w:val="20"/>
                <w:szCs w:val="20"/>
              </w:rPr>
              <w:t>r</w:t>
            </w:r>
            <w:r w:rsidRPr="00D1435D">
              <w:rPr>
                <w:rFonts w:cs="Arial"/>
                <w:color w:val="000000"/>
                <w:sz w:val="20"/>
                <w:szCs w:val="20"/>
              </w:rPr>
              <w:t xml:space="preserve"> je to v okviru Uredbe 651/2014/EU mogoče.</w:t>
            </w:r>
          </w:p>
          <w:p w14:paraId="7FDEE29E" w14:textId="1D0B3012" w:rsidR="00D569E7" w:rsidRPr="00D1435D" w:rsidRDefault="00D569E7" w:rsidP="00D569E7">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w:t>
            </w:r>
            <w:r>
              <w:rPr>
                <w:rFonts w:cs="Arial"/>
                <w:color w:val="000000"/>
                <w:sz w:val="20"/>
                <w:szCs w:val="20"/>
              </w:rPr>
              <w:t xml:space="preserve"> in </w:t>
            </w:r>
            <w:r w:rsidR="00F63161">
              <w:rPr>
                <w:rFonts w:cs="Arial"/>
                <w:color w:val="000000"/>
                <w:sz w:val="20"/>
                <w:szCs w:val="20"/>
              </w:rPr>
              <w:t>š</w:t>
            </w:r>
            <w:r>
              <w:rPr>
                <w:rFonts w:cs="Arial"/>
                <w:color w:val="000000"/>
                <w:sz w:val="20"/>
                <w:szCs w:val="20"/>
              </w:rPr>
              <w:t>tajerske GZS</w:t>
            </w:r>
            <w:r w:rsidRPr="00D1435D">
              <w:rPr>
                <w:rFonts w:cs="Arial"/>
                <w:color w:val="000000"/>
                <w:sz w:val="20"/>
                <w:szCs w:val="20"/>
              </w:rPr>
              <w:t>, da bi kot prejemnike spodbud opredelili tudi zbornice in zasebne zavode</w:t>
            </w:r>
            <w:r w:rsidR="00F63161">
              <w:rPr>
                <w:rFonts w:cs="Arial"/>
                <w:color w:val="000000"/>
                <w:sz w:val="20"/>
                <w:szCs w:val="20"/>
              </w:rPr>
              <w:t xml:space="preserve"> – </w:t>
            </w:r>
            <w:r w:rsidRPr="00D1435D">
              <w:rPr>
                <w:rFonts w:cs="Arial"/>
                <w:color w:val="000000"/>
                <w:sz w:val="20"/>
                <w:szCs w:val="20"/>
              </w:rPr>
              <w:t>zavrnjen z argumentom, da to ni predmet aktualnih sprememb</w:t>
            </w:r>
            <w:r>
              <w:rPr>
                <w:rFonts w:cs="Arial"/>
                <w:color w:val="000000"/>
                <w:sz w:val="20"/>
                <w:szCs w:val="20"/>
              </w:rPr>
              <w:t xml:space="preserve"> in </w:t>
            </w:r>
            <w:r w:rsidRPr="00D1435D">
              <w:rPr>
                <w:rFonts w:cs="Arial"/>
                <w:color w:val="000000"/>
                <w:sz w:val="20"/>
                <w:szCs w:val="20"/>
              </w:rPr>
              <w:t xml:space="preserve">da v določenih primerih že </w:t>
            </w:r>
            <w:r w:rsidR="00F63161">
              <w:rPr>
                <w:rFonts w:cs="Arial"/>
                <w:color w:val="000000"/>
                <w:sz w:val="20"/>
                <w:szCs w:val="20"/>
              </w:rPr>
              <w:t>z</w:t>
            </w:r>
            <w:r w:rsidRPr="00D1435D">
              <w:rPr>
                <w:rFonts w:cs="Arial"/>
                <w:color w:val="000000"/>
                <w:sz w:val="20"/>
                <w:szCs w:val="20"/>
              </w:rPr>
              <w:t xml:space="preserve">daj lahko sodelujejo pri investicijah po 4.a členu kot zunanji izvajalci. </w:t>
            </w:r>
          </w:p>
          <w:p w14:paraId="24A8C6EE" w14:textId="4B4C9566" w:rsidR="00D569E7" w:rsidRPr="00D1435D" w:rsidRDefault="00D569E7" w:rsidP="00D569E7">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 xml:space="preserve">Predlog GZS, da se da večji poudarek </w:t>
            </w:r>
            <w:r w:rsidR="006E57B4">
              <w:rPr>
                <w:rFonts w:cs="Arial"/>
                <w:color w:val="000000"/>
                <w:sz w:val="20"/>
                <w:szCs w:val="20"/>
              </w:rPr>
              <w:t xml:space="preserve">digitalizaciji kot </w:t>
            </w:r>
            <w:r w:rsidRPr="00D1435D">
              <w:rPr>
                <w:rFonts w:cs="Arial"/>
                <w:color w:val="000000"/>
                <w:sz w:val="20"/>
                <w:szCs w:val="20"/>
              </w:rPr>
              <w:t>zelenemu prehodu</w:t>
            </w:r>
            <w:r w:rsidR="00012CA3">
              <w:rPr>
                <w:rFonts w:cs="Arial"/>
                <w:color w:val="000000"/>
                <w:sz w:val="20"/>
                <w:szCs w:val="20"/>
              </w:rPr>
              <w:t xml:space="preserve"> </w:t>
            </w:r>
            <w:r w:rsidR="00012CA3" w:rsidRPr="00D1435D">
              <w:rPr>
                <w:rFonts w:cs="Arial"/>
                <w:color w:val="000000"/>
                <w:sz w:val="20"/>
                <w:szCs w:val="20"/>
              </w:rPr>
              <w:t>–</w:t>
            </w:r>
            <w:r w:rsidRPr="00D1435D">
              <w:rPr>
                <w:rFonts w:cs="Arial"/>
                <w:color w:val="000000"/>
                <w:sz w:val="20"/>
                <w:szCs w:val="20"/>
              </w:rPr>
              <w:t xml:space="preserve"> zavrnjen z argumentom, da spodbujamo oboje, saj se posledično dejansko vlaga v oboje.</w:t>
            </w:r>
          </w:p>
          <w:p w14:paraId="79E451ED" w14:textId="7CA662E4" w:rsidR="00D569E7" w:rsidRPr="00D1435D" w:rsidRDefault="00D569E7" w:rsidP="00D569E7">
            <w:pPr>
              <w:numPr>
                <w:ilvl w:val="0"/>
                <w:numId w:val="42"/>
              </w:numPr>
              <w:pBdr>
                <w:top w:val="nil"/>
                <w:left w:val="nil"/>
                <w:bottom w:val="nil"/>
                <w:right w:val="nil"/>
                <w:between w:val="nil"/>
              </w:pBdr>
              <w:spacing w:before="60" w:after="60"/>
              <w:rPr>
                <w:rFonts w:cs="Arial"/>
                <w:color w:val="000000"/>
                <w:sz w:val="20"/>
                <w:szCs w:val="20"/>
              </w:rPr>
            </w:pPr>
            <w:r w:rsidRPr="00D1435D">
              <w:rPr>
                <w:rFonts w:cs="Arial"/>
                <w:color w:val="000000"/>
                <w:sz w:val="20"/>
                <w:szCs w:val="20"/>
              </w:rPr>
              <w:t>Predlog GZS, da se med aktivnosti za spodbujanje internacionalizacije doda tudi izobraževanje domačih vlagateljev, saj bi jih s tem po njihovem mnenju lahko spodbudili k vlaganjem na slovenski trg</w:t>
            </w:r>
            <w:r w:rsidR="00F63161">
              <w:rPr>
                <w:rFonts w:cs="Arial"/>
                <w:color w:val="000000"/>
                <w:sz w:val="20"/>
                <w:szCs w:val="20"/>
              </w:rPr>
              <w:t xml:space="preserve"> –</w:t>
            </w:r>
            <w:r w:rsidRPr="00D1435D">
              <w:rPr>
                <w:rFonts w:cs="Arial"/>
                <w:color w:val="000000"/>
                <w:sz w:val="20"/>
                <w:szCs w:val="20"/>
              </w:rPr>
              <w:t xml:space="preserve"> </w:t>
            </w:r>
            <w:r w:rsidR="00F63161">
              <w:rPr>
                <w:rFonts w:cs="Arial"/>
                <w:color w:val="000000"/>
                <w:sz w:val="20"/>
                <w:szCs w:val="20"/>
              </w:rPr>
              <w:t>z</w:t>
            </w:r>
            <w:r w:rsidRPr="00D1435D">
              <w:rPr>
                <w:rFonts w:cs="Arial"/>
                <w:color w:val="000000"/>
                <w:sz w:val="20"/>
                <w:szCs w:val="20"/>
              </w:rPr>
              <w:t xml:space="preserve">avrnjen z argumentom, da </w:t>
            </w:r>
            <w:r w:rsidR="00F63161">
              <w:rPr>
                <w:rFonts w:cs="Arial"/>
                <w:color w:val="000000"/>
                <w:sz w:val="20"/>
                <w:szCs w:val="20"/>
              </w:rPr>
              <w:t>ustrezni</w:t>
            </w:r>
            <w:r w:rsidR="00F63161" w:rsidRPr="00D1435D">
              <w:rPr>
                <w:rFonts w:cs="Arial"/>
                <w:color w:val="000000"/>
                <w:sz w:val="20"/>
                <w:szCs w:val="20"/>
              </w:rPr>
              <w:t xml:space="preserve"> </w:t>
            </w:r>
            <w:r w:rsidRPr="00D1435D">
              <w:rPr>
                <w:rFonts w:cs="Arial"/>
                <w:color w:val="000000"/>
                <w:sz w:val="20"/>
                <w:szCs w:val="20"/>
              </w:rPr>
              <w:t xml:space="preserve">člen že </w:t>
            </w:r>
            <w:r w:rsidR="00F63161">
              <w:rPr>
                <w:rFonts w:cs="Arial"/>
                <w:color w:val="000000"/>
                <w:sz w:val="20"/>
                <w:szCs w:val="20"/>
              </w:rPr>
              <w:t>z</w:t>
            </w:r>
            <w:r w:rsidRPr="00D1435D">
              <w:rPr>
                <w:rFonts w:cs="Arial"/>
                <w:color w:val="000000"/>
                <w:sz w:val="20"/>
                <w:szCs w:val="20"/>
              </w:rPr>
              <w:t>daj dopušča tako aktivnost</w:t>
            </w:r>
            <w:r w:rsidR="00F63161">
              <w:rPr>
                <w:rFonts w:cs="Arial"/>
                <w:color w:val="000000"/>
                <w:sz w:val="20"/>
                <w:szCs w:val="20"/>
              </w:rPr>
              <w:t>,</w:t>
            </w:r>
            <w:r>
              <w:rPr>
                <w:rFonts w:cs="Arial"/>
                <w:color w:val="000000"/>
                <w:sz w:val="20"/>
                <w:szCs w:val="20"/>
              </w:rPr>
              <w:t xml:space="preserve"> ter pojasnilom, da </w:t>
            </w:r>
            <w:r w:rsidRPr="00D1435D">
              <w:rPr>
                <w:rFonts w:cs="Arial"/>
                <w:color w:val="000000"/>
                <w:sz w:val="20"/>
                <w:szCs w:val="20"/>
              </w:rPr>
              <w:t>Slovenski podjetniški sklad</w:t>
            </w:r>
            <w:r>
              <w:rPr>
                <w:rFonts w:cs="Arial"/>
                <w:color w:val="000000"/>
                <w:sz w:val="20"/>
                <w:szCs w:val="20"/>
              </w:rPr>
              <w:t xml:space="preserve"> že stalno </w:t>
            </w:r>
            <w:r w:rsidRPr="00D1435D">
              <w:rPr>
                <w:rFonts w:cs="Arial"/>
                <w:color w:val="000000"/>
                <w:sz w:val="20"/>
                <w:szCs w:val="20"/>
              </w:rPr>
              <w:t>neposredn</w:t>
            </w:r>
            <w:r>
              <w:rPr>
                <w:rFonts w:cs="Arial"/>
                <w:color w:val="000000"/>
                <w:sz w:val="20"/>
                <w:szCs w:val="20"/>
              </w:rPr>
              <w:t>o</w:t>
            </w:r>
            <w:r w:rsidRPr="00D1435D">
              <w:rPr>
                <w:rFonts w:cs="Arial"/>
                <w:color w:val="000000"/>
                <w:sz w:val="20"/>
                <w:szCs w:val="20"/>
              </w:rPr>
              <w:t xml:space="preserve"> pove</w:t>
            </w:r>
            <w:r>
              <w:rPr>
                <w:rFonts w:cs="Arial"/>
                <w:color w:val="000000"/>
                <w:sz w:val="20"/>
                <w:szCs w:val="20"/>
              </w:rPr>
              <w:t>zuje</w:t>
            </w:r>
            <w:r w:rsidRPr="00D1435D">
              <w:rPr>
                <w:rFonts w:cs="Arial"/>
                <w:color w:val="000000"/>
                <w:sz w:val="20"/>
                <w:szCs w:val="20"/>
              </w:rPr>
              <w:t xml:space="preserve"> podjetnik</w:t>
            </w:r>
            <w:r>
              <w:rPr>
                <w:rFonts w:cs="Arial"/>
                <w:color w:val="000000"/>
                <w:sz w:val="20"/>
                <w:szCs w:val="20"/>
              </w:rPr>
              <w:t>e</w:t>
            </w:r>
            <w:r w:rsidRPr="00D1435D">
              <w:rPr>
                <w:rFonts w:cs="Arial"/>
                <w:color w:val="000000"/>
                <w:sz w:val="20"/>
                <w:szCs w:val="20"/>
              </w:rPr>
              <w:t xml:space="preserve"> in </w:t>
            </w:r>
            <w:r>
              <w:rPr>
                <w:rFonts w:cs="Arial"/>
                <w:color w:val="000000"/>
                <w:sz w:val="20"/>
                <w:szCs w:val="20"/>
              </w:rPr>
              <w:t>investitorje</w:t>
            </w:r>
            <w:r w:rsidRPr="00D1435D">
              <w:rPr>
                <w:rFonts w:cs="Arial"/>
                <w:color w:val="000000"/>
                <w:sz w:val="20"/>
                <w:szCs w:val="20"/>
              </w:rPr>
              <w:t xml:space="preserve"> na demo</w:t>
            </w:r>
            <w:r w:rsidR="00F63161">
              <w:rPr>
                <w:rFonts w:cs="Arial"/>
                <w:color w:val="000000"/>
                <w:sz w:val="20"/>
                <w:szCs w:val="20"/>
              </w:rPr>
              <w:t>nstracijskih</w:t>
            </w:r>
            <w:r w:rsidRPr="00D1435D">
              <w:rPr>
                <w:rFonts w:cs="Arial"/>
                <w:color w:val="000000"/>
                <w:sz w:val="20"/>
                <w:szCs w:val="20"/>
              </w:rPr>
              <w:t xml:space="preserve"> dnevih </w:t>
            </w:r>
            <w:r>
              <w:rPr>
                <w:rFonts w:cs="Arial"/>
                <w:color w:val="000000"/>
                <w:sz w:val="20"/>
                <w:szCs w:val="20"/>
              </w:rPr>
              <w:t>ter</w:t>
            </w:r>
            <w:r w:rsidRPr="00D1435D">
              <w:rPr>
                <w:rFonts w:cs="Arial"/>
                <w:color w:val="000000"/>
                <w:sz w:val="20"/>
                <w:szCs w:val="20"/>
              </w:rPr>
              <w:t xml:space="preserve"> dogodkih za mrežen</w:t>
            </w:r>
            <w:r>
              <w:rPr>
                <w:rFonts w:cs="Arial"/>
                <w:color w:val="000000"/>
                <w:sz w:val="20"/>
                <w:szCs w:val="20"/>
              </w:rPr>
              <w:t>je.</w:t>
            </w:r>
          </w:p>
          <w:p w14:paraId="40153841" w14:textId="77777777" w:rsidR="00B64DF0" w:rsidRPr="00DD385E" w:rsidRDefault="00B64DF0">
            <w:pPr>
              <w:pBdr>
                <w:top w:val="nil"/>
                <w:left w:val="nil"/>
                <w:bottom w:val="nil"/>
                <w:right w:val="nil"/>
                <w:between w:val="nil"/>
              </w:pBdr>
              <w:ind w:hanging="2"/>
              <w:rPr>
                <w:rFonts w:eastAsia="Arial" w:cs="Arial"/>
                <w:sz w:val="20"/>
                <w:szCs w:val="20"/>
              </w:rPr>
            </w:pPr>
          </w:p>
          <w:p w14:paraId="091BEC3C" w14:textId="77777777" w:rsidR="00B64DF0" w:rsidRPr="00DD385E" w:rsidRDefault="00B64DF0">
            <w:pPr>
              <w:pBdr>
                <w:top w:val="nil"/>
                <w:left w:val="nil"/>
                <w:bottom w:val="nil"/>
                <w:right w:val="nil"/>
                <w:between w:val="nil"/>
              </w:pBdr>
              <w:ind w:hanging="2"/>
              <w:rPr>
                <w:rFonts w:eastAsia="Arial" w:cs="Arial"/>
                <w:b/>
                <w:bCs/>
                <w:sz w:val="20"/>
                <w:szCs w:val="20"/>
              </w:rPr>
            </w:pPr>
            <w:r w:rsidRPr="00DD385E">
              <w:rPr>
                <w:rFonts w:eastAsia="Arial" w:cs="Arial"/>
                <w:b/>
                <w:bCs/>
                <w:sz w:val="20"/>
                <w:szCs w:val="20"/>
              </w:rPr>
              <w:t xml:space="preserve">8. Zunanji strokovnjak ali pravna oseba, ki je sodelovala pri pripravi predloga zakona, in znesek, ki ga je oseba prejela </w:t>
            </w:r>
          </w:p>
          <w:p w14:paraId="0F426C60" w14:textId="77777777" w:rsidR="00B64DF0" w:rsidRPr="00DD385E" w:rsidRDefault="00B64DF0">
            <w:pPr>
              <w:pBdr>
                <w:top w:val="nil"/>
                <w:left w:val="nil"/>
                <w:bottom w:val="nil"/>
                <w:right w:val="nil"/>
                <w:between w:val="nil"/>
              </w:pBdr>
              <w:ind w:hanging="2"/>
              <w:rPr>
                <w:rFonts w:eastAsia="Arial" w:cs="Arial"/>
                <w:sz w:val="20"/>
                <w:szCs w:val="20"/>
              </w:rPr>
            </w:pPr>
          </w:p>
          <w:p w14:paraId="024469A8" w14:textId="77777777" w:rsidR="00B64DF0" w:rsidRPr="00DD385E" w:rsidRDefault="00B64DF0">
            <w:pPr>
              <w:pBdr>
                <w:top w:val="nil"/>
                <w:left w:val="nil"/>
                <w:bottom w:val="nil"/>
                <w:right w:val="nil"/>
                <w:between w:val="nil"/>
              </w:pBdr>
              <w:ind w:hanging="2"/>
              <w:rPr>
                <w:rFonts w:eastAsia="Arial" w:cs="Arial"/>
                <w:sz w:val="20"/>
                <w:szCs w:val="20"/>
              </w:rPr>
            </w:pPr>
            <w:r w:rsidRPr="00DD385E">
              <w:rPr>
                <w:rFonts w:eastAsia="Arial" w:cs="Arial"/>
                <w:sz w:val="20"/>
                <w:szCs w:val="20"/>
              </w:rPr>
              <w:t>Pri pripravi predloga zakona niso sodelovali zunanji strokovnjaki ali pravne osebe.</w:t>
            </w:r>
          </w:p>
          <w:p w14:paraId="15961026" w14:textId="77777777" w:rsidR="00B64DF0" w:rsidRPr="00DD385E" w:rsidRDefault="00B64DF0">
            <w:pPr>
              <w:pBdr>
                <w:top w:val="nil"/>
                <w:left w:val="nil"/>
                <w:bottom w:val="nil"/>
                <w:right w:val="nil"/>
                <w:between w:val="nil"/>
              </w:pBdr>
              <w:ind w:hanging="2"/>
              <w:rPr>
                <w:rFonts w:eastAsia="Arial" w:cs="Arial"/>
                <w:b/>
                <w:sz w:val="20"/>
                <w:szCs w:val="20"/>
              </w:rPr>
            </w:pPr>
          </w:p>
          <w:p w14:paraId="38F64B8A" w14:textId="77777777" w:rsidR="00B64DF0" w:rsidRDefault="00B64DF0">
            <w:pPr>
              <w:pBdr>
                <w:top w:val="nil"/>
                <w:left w:val="nil"/>
                <w:bottom w:val="nil"/>
                <w:right w:val="nil"/>
                <w:between w:val="nil"/>
              </w:pBdr>
              <w:ind w:hanging="2"/>
              <w:rPr>
                <w:rFonts w:eastAsia="Arial" w:cs="Arial"/>
                <w:b/>
                <w:sz w:val="20"/>
                <w:szCs w:val="20"/>
              </w:rPr>
            </w:pPr>
            <w:r w:rsidRPr="00DD385E">
              <w:rPr>
                <w:rFonts w:eastAsia="Arial" w:cs="Arial"/>
                <w:b/>
                <w:sz w:val="20"/>
                <w:szCs w:val="20"/>
              </w:rPr>
              <w:t>9. Navedba, kateri predstavniki predlagatelja bodo sodelovali pri delu državnega zbora in delovnih teles</w:t>
            </w:r>
          </w:p>
          <w:p w14:paraId="5BBCAD6C" w14:textId="77777777" w:rsidR="00B64DF0" w:rsidRPr="00DD385E" w:rsidRDefault="00B64DF0">
            <w:pPr>
              <w:pBdr>
                <w:top w:val="nil"/>
                <w:left w:val="nil"/>
                <w:bottom w:val="nil"/>
                <w:right w:val="nil"/>
                <w:between w:val="nil"/>
              </w:pBdr>
              <w:ind w:hanging="2"/>
              <w:rPr>
                <w:rFonts w:eastAsia="Arial" w:cs="Arial"/>
                <w:b/>
                <w:sz w:val="20"/>
                <w:szCs w:val="20"/>
              </w:rPr>
            </w:pPr>
          </w:p>
          <w:p w14:paraId="7055DC3A" w14:textId="77777777" w:rsidR="00B64DF0" w:rsidRPr="00B27FA3"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B27FA3">
              <w:rPr>
                <w:rFonts w:eastAsia="Arial" w:cs="Arial"/>
                <w:sz w:val="20"/>
                <w:szCs w:val="20"/>
              </w:rPr>
              <w:t>Matjaž Han, minister za gospodarstvo, turizem in šport,</w:t>
            </w:r>
          </w:p>
          <w:p w14:paraId="28EE8EAA" w14:textId="77777777" w:rsidR="00B64DF0" w:rsidRPr="00B27FA3"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B27FA3">
              <w:rPr>
                <w:rFonts w:eastAsia="Arial" w:cs="Arial"/>
                <w:sz w:val="20"/>
                <w:szCs w:val="20"/>
              </w:rPr>
              <w:t xml:space="preserve">mag. Dejan Židan, državni sekretar, </w:t>
            </w:r>
          </w:p>
          <w:p w14:paraId="62E3D151" w14:textId="77777777" w:rsidR="00B64DF0" w:rsidRPr="00B27FA3"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B27FA3">
              <w:rPr>
                <w:rFonts w:eastAsia="Arial" w:cs="Arial"/>
                <w:sz w:val="20"/>
                <w:szCs w:val="20"/>
              </w:rPr>
              <w:t xml:space="preserve">Matevž Frangež, državni sekretar, </w:t>
            </w:r>
          </w:p>
          <w:p w14:paraId="58E20E27" w14:textId="77777777" w:rsidR="00B64DF0" w:rsidRPr="00B27FA3"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B27FA3">
              <w:rPr>
                <w:rFonts w:eastAsia="Arial" w:cs="Arial"/>
                <w:sz w:val="20"/>
                <w:szCs w:val="20"/>
              </w:rPr>
              <w:t>Jernej Salecl, generalni direktor Direktorata za industrijo, podjetništvo in internacionalizacijo,</w:t>
            </w:r>
          </w:p>
          <w:p w14:paraId="7345E66D" w14:textId="19438A4D" w:rsidR="00B64DF0" w:rsidRPr="00B27FA3"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B27FA3">
              <w:rPr>
                <w:rFonts w:eastAsia="Arial" w:cs="Arial"/>
                <w:sz w:val="20"/>
                <w:szCs w:val="20"/>
              </w:rPr>
              <w:t>Matej Skočir, namestnik generalnega direktorja Direktorata za industrijo, podjetništvo in internacionalizacijo</w:t>
            </w:r>
            <w:r w:rsidR="00943642">
              <w:rPr>
                <w:rFonts w:eastAsia="Arial" w:cs="Arial"/>
                <w:sz w:val="20"/>
                <w:szCs w:val="20"/>
              </w:rPr>
              <w:t>,</w:t>
            </w:r>
          </w:p>
          <w:p w14:paraId="5BA5D1E4" w14:textId="77777777" w:rsidR="00B64DF0" w:rsidRPr="00B27FA3" w:rsidRDefault="00B64DF0" w:rsidP="00E77985">
            <w:pPr>
              <w:numPr>
                <w:ilvl w:val="0"/>
                <w:numId w:val="33"/>
              </w:numPr>
              <w:pBdr>
                <w:top w:val="nil"/>
                <w:left w:val="nil"/>
                <w:bottom w:val="nil"/>
                <w:right w:val="nil"/>
                <w:between w:val="nil"/>
              </w:pBdr>
              <w:suppressAutoHyphens/>
              <w:overflowPunct/>
              <w:autoSpaceDE/>
              <w:autoSpaceDN/>
              <w:adjustRightInd/>
              <w:spacing w:line="259" w:lineRule="auto"/>
              <w:textDirection w:val="btLr"/>
              <w:textAlignment w:val="top"/>
              <w:outlineLvl w:val="0"/>
              <w:rPr>
                <w:rFonts w:eastAsia="Arial" w:cs="Arial"/>
                <w:sz w:val="20"/>
                <w:szCs w:val="20"/>
              </w:rPr>
            </w:pPr>
            <w:r w:rsidRPr="00B27FA3">
              <w:rPr>
                <w:rFonts w:eastAsia="Arial" w:cs="Arial"/>
                <w:sz w:val="20"/>
                <w:szCs w:val="20"/>
              </w:rPr>
              <w:t>Dušanka Šolaja, vodja Sektorja za internacionalizacijo in spodbujanje investicij, Direktorat za industrijo, podjetništvo in internacionalizacijo,</w:t>
            </w:r>
          </w:p>
          <w:p w14:paraId="0372000F" w14:textId="77777777" w:rsidR="00B64DF0" w:rsidRPr="00DD385E" w:rsidRDefault="00B64DF0" w:rsidP="00E77985">
            <w:pPr>
              <w:pStyle w:val="Odstavekseznama"/>
              <w:numPr>
                <w:ilvl w:val="0"/>
                <w:numId w:val="33"/>
              </w:numPr>
              <w:suppressAutoHyphens/>
              <w:overflowPunct/>
              <w:autoSpaceDE/>
              <w:autoSpaceDN/>
              <w:adjustRightInd/>
              <w:spacing w:line="259" w:lineRule="auto"/>
              <w:contextualSpacing/>
              <w:textDirection w:val="btLr"/>
              <w:textAlignment w:val="top"/>
              <w:outlineLvl w:val="0"/>
              <w:rPr>
                <w:rFonts w:eastAsia="Arial" w:cs="Arial"/>
                <w:sz w:val="20"/>
                <w:szCs w:val="20"/>
              </w:rPr>
            </w:pPr>
            <w:r w:rsidRPr="00B27FA3">
              <w:rPr>
                <w:rFonts w:eastAsia="Arial" w:cs="Arial"/>
                <w:sz w:val="20"/>
                <w:szCs w:val="20"/>
              </w:rPr>
              <w:t>Jure Vozelj, Sektor za internacionalizacijo in spodbujanje investicij, Direktorat za industrijo, podjetništvo in internacionalizacijo.</w:t>
            </w:r>
          </w:p>
        </w:tc>
      </w:tr>
      <w:tr w:rsidR="00B64DF0" w:rsidRPr="00DD385E" w14:paraId="5BA20EBD" w14:textId="77777777" w:rsidTr="1A98FD28">
        <w:trPr>
          <w:jc w:val="center"/>
        </w:trPr>
        <w:tc>
          <w:tcPr>
            <w:tcW w:w="8910" w:type="dxa"/>
          </w:tcPr>
          <w:p w14:paraId="3A2C96CD" w14:textId="77777777" w:rsidR="00B64DF0" w:rsidRPr="00DD385E" w:rsidRDefault="00B64DF0">
            <w:pPr>
              <w:pBdr>
                <w:top w:val="nil"/>
                <w:left w:val="nil"/>
                <w:bottom w:val="nil"/>
                <w:right w:val="nil"/>
                <w:between w:val="nil"/>
              </w:pBdr>
              <w:spacing w:line="276" w:lineRule="auto"/>
              <w:ind w:hanging="2"/>
            </w:pPr>
          </w:p>
        </w:tc>
      </w:tr>
    </w:tbl>
    <w:p w14:paraId="731C4173" w14:textId="77777777" w:rsidR="00B64DF0" w:rsidRPr="00DD385E" w:rsidRDefault="00B64DF0" w:rsidP="00B64DF0">
      <w:pPr>
        <w:pBdr>
          <w:top w:val="nil"/>
          <w:left w:val="nil"/>
          <w:bottom w:val="nil"/>
          <w:right w:val="nil"/>
          <w:between w:val="nil"/>
        </w:pBdr>
        <w:rPr>
          <w:rFonts w:eastAsia="Arial" w:cs="Arial"/>
          <w:b/>
          <w:sz w:val="20"/>
          <w:szCs w:val="20"/>
        </w:rPr>
        <w:sectPr w:rsidR="00B64DF0" w:rsidRPr="00DD385E">
          <w:headerReference w:type="first" r:id="rId36"/>
          <w:pgSz w:w="11900" w:h="16840"/>
          <w:pgMar w:top="1701" w:right="1701" w:bottom="1134" w:left="1701" w:header="1531" w:footer="794" w:gutter="0"/>
          <w:cols w:space="708"/>
          <w:titlePg/>
        </w:sectPr>
      </w:pPr>
    </w:p>
    <w:p w14:paraId="17C25E74" w14:textId="77777777" w:rsidR="0060240B" w:rsidRPr="007B4F2F" w:rsidRDefault="0060240B" w:rsidP="0060240B">
      <w:pPr>
        <w:pBdr>
          <w:top w:val="nil"/>
          <w:left w:val="nil"/>
          <w:bottom w:val="nil"/>
          <w:right w:val="nil"/>
          <w:between w:val="nil"/>
        </w:pBdr>
        <w:rPr>
          <w:rFonts w:eastAsia="Arial" w:cs="Arial"/>
          <w:sz w:val="20"/>
          <w:szCs w:val="20"/>
        </w:rPr>
      </w:pPr>
      <w:r w:rsidRPr="007B4F2F">
        <w:rPr>
          <w:rFonts w:eastAsia="Arial" w:cs="Arial"/>
          <w:b/>
          <w:sz w:val="20"/>
          <w:szCs w:val="20"/>
        </w:rPr>
        <w:lastRenderedPageBreak/>
        <w:t xml:space="preserve">II. BESEDILO ČLENOV </w:t>
      </w:r>
    </w:p>
    <w:p w14:paraId="3F05A2AC" w14:textId="77777777" w:rsidR="0060240B" w:rsidRPr="0060240B" w:rsidRDefault="0060240B" w:rsidP="0060240B">
      <w:pPr>
        <w:spacing w:before="360" w:after="60" w:line="200" w:lineRule="atLeast"/>
        <w:ind w:leftChars="-1" w:hangingChars="1" w:hanging="2"/>
        <w:jc w:val="center"/>
        <w:textDirection w:val="btLr"/>
        <w:outlineLvl w:val="3"/>
        <w:rPr>
          <w:rFonts w:eastAsia="Arial" w:cs="Arial"/>
          <w:b/>
          <w:position w:val="-1"/>
          <w:sz w:val="20"/>
          <w:szCs w:val="20"/>
        </w:rPr>
      </w:pPr>
      <w:r w:rsidRPr="1452D919">
        <w:rPr>
          <w:rFonts w:eastAsia="Arial" w:cs="Arial"/>
          <w:b/>
          <w:bCs/>
          <w:position w:val="-1"/>
          <w:sz w:val="20"/>
          <w:szCs w:val="20"/>
        </w:rPr>
        <w:t>1. člen</w:t>
      </w:r>
    </w:p>
    <w:p w14:paraId="6D606E3E" w14:textId="77777777" w:rsidR="006F45EE" w:rsidRDefault="006F45EE" w:rsidP="006F45EE">
      <w:pPr>
        <w:shd w:val="clear" w:color="auto" w:fill="FFFFFF" w:themeFill="background1"/>
        <w:rPr>
          <w:rFonts w:eastAsia="Arial" w:cs="Arial"/>
          <w:color w:val="000000" w:themeColor="text1"/>
          <w:sz w:val="20"/>
          <w:szCs w:val="20"/>
        </w:rPr>
      </w:pPr>
    </w:p>
    <w:p w14:paraId="7C755D5D" w14:textId="7B3D6439" w:rsidR="00C65BFF" w:rsidRDefault="00E353DF" w:rsidP="006F45EE">
      <w:pPr>
        <w:shd w:val="clear" w:color="auto" w:fill="FFFFFF" w:themeFill="background1"/>
        <w:rPr>
          <w:rFonts w:eastAsia="Arial" w:cs="Arial"/>
          <w:color w:val="000000" w:themeColor="text1"/>
          <w:sz w:val="20"/>
          <w:szCs w:val="20"/>
        </w:rPr>
      </w:pPr>
      <w:r w:rsidRPr="00E353DF">
        <w:rPr>
          <w:rFonts w:eastAsia="Arial" w:cs="Arial"/>
          <w:color w:val="000000" w:themeColor="text1"/>
          <w:sz w:val="20"/>
          <w:szCs w:val="20"/>
        </w:rPr>
        <w:t>V Zakonu o spodbujanju investicij (Uradni list RS, št. 13/18, 204/21, 29/22 in 65/23) se v 2. členu prv</w:t>
      </w:r>
      <w:r w:rsidR="00C65BFF">
        <w:rPr>
          <w:rFonts w:eastAsia="Arial" w:cs="Arial"/>
          <w:color w:val="000000" w:themeColor="text1"/>
          <w:sz w:val="20"/>
          <w:szCs w:val="20"/>
        </w:rPr>
        <w:t>a</w:t>
      </w:r>
      <w:r w:rsidRPr="00E353DF">
        <w:rPr>
          <w:rFonts w:eastAsia="Arial" w:cs="Arial"/>
          <w:color w:val="000000" w:themeColor="text1"/>
          <w:sz w:val="20"/>
          <w:szCs w:val="20"/>
        </w:rPr>
        <w:t xml:space="preserve"> </w:t>
      </w:r>
      <w:r w:rsidR="00C65BFF" w:rsidRPr="00E353DF">
        <w:rPr>
          <w:rFonts w:eastAsia="Arial" w:cs="Arial"/>
          <w:color w:val="000000" w:themeColor="text1"/>
          <w:sz w:val="20"/>
          <w:szCs w:val="20"/>
        </w:rPr>
        <w:t>alinej</w:t>
      </w:r>
      <w:r w:rsidR="00C65BFF">
        <w:rPr>
          <w:rFonts w:eastAsia="Arial" w:cs="Arial"/>
          <w:color w:val="000000" w:themeColor="text1"/>
          <w:sz w:val="20"/>
          <w:szCs w:val="20"/>
        </w:rPr>
        <w:t>a spremeni tako, da se glasi:</w:t>
      </w:r>
    </w:p>
    <w:p w14:paraId="436C2850" w14:textId="4F502D10" w:rsidR="006F45EE" w:rsidRDefault="00C65BFF" w:rsidP="006F45EE">
      <w:pPr>
        <w:shd w:val="clear" w:color="auto" w:fill="FFFFFF" w:themeFill="background1"/>
        <w:rPr>
          <w:rFonts w:eastAsia="Arial" w:cs="Arial"/>
          <w:color w:val="000000" w:themeColor="text1"/>
          <w:sz w:val="20"/>
          <w:szCs w:val="20"/>
        </w:rPr>
      </w:pPr>
      <w:r>
        <w:rPr>
          <w:rFonts w:eastAsia="Arial" w:cs="Arial"/>
          <w:color w:val="000000" w:themeColor="text1"/>
          <w:sz w:val="20"/>
          <w:szCs w:val="20"/>
        </w:rPr>
        <w:t>»</w:t>
      </w:r>
      <w:r w:rsidR="003C2788">
        <w:rPr>
          <w:rFonts w:eastAsia="Arial" w:cs="Arial"/>
          <w:color w:val="000000" w:themeColor="text1"/>
          <w:sz w:val="20"/>
          <w:szCs w:val="20"/>
        </w:rPr>
        <w:t>–</w:t>
      </w:r>
      <w:r w:rsidRPr="00E353DF">
        <w:rPr>
          <w:rFonts w:eastAsia="Arial" w:cs="Arial"/>
          <w:color w:val="000000" w:themeColor="text1"/>
          <w:sz w:val="20"/>
          <w:szCs w:val="20"/>
        </w:rPr>
        <w:t xml:space="preserve"> </w:t>
      </w:r>
      <w:r w:rsidRPr="00C65BFF">
        <w:rPr>
          <w:rFonts w:eastAsia="Arial" w:cs="Arial"/>
          <w:color w:val="000000" w:themeColor="text1"/>
          <w:sz w:val="20"/>
          <w:szCs w:val="20"/>
        </w:rPr>
        <w:t xml:space="preserve">investicija je naložba v opredmetena in neopredmetena sredstva, ki se nanaša na vzpostavitev nove gospodarske družbe, širitev zmogljivosti obstoječe gospodarske družbe, diverzifikacijo proizvodnje gospodarske družbe v nove proizvode, ki niso bili predhodno proizvedeni v gospodarski družbi, ali bistvene spremembe v celotnem proizvodnem procesu gospodarske družbe na območju Republike Slovenije ali v upravičene stroške, za katere je dopustno dodeljevanje državnih pomoči za raziskave in razvoj ter inovacije po </w:t>
      </w:r>
      <w:r w:rsidRPr="00E353DF">
        <w:rPr>
          <w:rFonts w:eastAsia="Arial" w:cs="Arial"/>
          <w:color w:val="000000" w:themeColor="text1"/>
          <w:sz w:val="20"/>
          <w:szCs w:val="20"/>
        </w:rPr>
        <w:t>tem zakonu ter v skladu z Uredbo</w:t>
      </w:r>
      <w:r w:rsidRPr="00C65BFF">
        <w:rPr>
          <w:rFonts w:eastAsia="Arial" w:cs="Arial"/>
          <w:color w:val="000000" w:themeColor="text1"/>
          <w:sz w:val="20"/>
          <w:szCs w:val="20"/>
        </w:rPr>
        <w:t xml:space="preserve"> Komisije (EU) št. 651/2014 z dne 17. junija 2014 o razglasitvi nekaterih vrst pomoči za združljive z notranjim trgom pri uporabi členov 107 in 108 Pogodbe (UL L št. 187 z dne 26. 6. 2014, str. 1), zadnjič </w:t>
      </w:r>
      <w:bookmarkStart w:id="1" w:name="_Hlk157759580"/>
      <w:r w:rsidR="005E24AE" w:rsidRPr="00C65BFF">
        <w:rPr>
          <w:rFonts w:eastAsia="Arial" w:cs="Arial"/>
          <w:color w:val="000000" w:themeColor="text1"/>
          <w:sz w:val="20"/>
          <w:szCs w:val="20"/>
        </w:rPr>
        <w:t>spremenjen</w:t>
      </w:r>
      <w:r w:rsidR="005E24AE">
        <w:rPr>
          <w:rFonts w:eastAsia="Arial" w:cs="Arial"/>
          <w:color w:val="000000" w:themeColor="text1"/>
          <w:sz w:val="20"/>
          <w:szCs w:val="20"/>
        </w:rPr>
        <w:t>o</w:t>
      </w:r>
      <w:r w:rsidR="005E24AE" w:rsidRPr="00C65BFF">
        <w:rPr>
          <w:rFonts w:eastAsia="Arial" w:cs="Arial"/>
          <w:color w:val="000000" w:themeColor="text1"/>
          <w:sz w:val="20"/>
          <w:szCs w:val="20"/>
        </w:rPr>
        <w:t xml:space="preserve"> </w:t>
      </w:r>
      <w:r w:rsidRPr="00C65BFF">
        <w:rPr>
          <w:rFonts w:eastAsia="Arial" w:cs="Arial"/>
          <w:color w:val="000000" w:themeColor="text1"/>
          <w:sz w:val="20"/>
          <w:szCs w:val="20"/>
        </w:rPr>
        <w:t>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176 z dne 30. 6. 2023, str. 1)</w:t>
      </w:r>
      <w:bookmarkEnd w:id="1"/>
      <w:r w:rsidRPr="00C65BFF">
        <w:rPr>
          <w:rFonts w:eastAsia="Arial" w:cs="Arial"/>
          <w:color w:val="000000" w:themeColor="text1"/>
          <w:sz w:val="20"/>
          <w:szCs w:val="20"/>
        </w:rPr>
        <w:t>,</w:t>
      </w:r>
      <w:r w:rsidR="00E353DF" w:rsidRPr="00E353DF">
        <w:rPr>
          <w:rFonts w:eastAsia="Arial" w:cs="Arial"/>
          <w:color w:val="000000" w:themeColor="text1"/>
          <w:sz w:val="20"/>
          <w:szCs w:val="20"/>
        </w:rPr>
        <w:t xml:space="preserve"> (v nadaljnjem besedilu: Uredba 651/2014/EU)</w:t>
      </w:r>
      <w:r>
        <w:rPr>
          <w:rFonts w:eastAsia="Arial" w:cs="Arial"/>
          <w:color w:val="000000" w:themeColor="text1"/>
          <w:sz w:val="20"/>
          <w:szCs w:val="20"/>
        </w:rPr>
        <w:t>,</w:t>
      </w:r>
      <w:r w:rsidR="00E353DF" w:rsidRPr="00E353DF">
        <w:rPr>
          <w:rFonts w:eastAsia="Arial" w:cs="Arial"/>
          <w:color w:val="000000" w:themeColor="text1"/>
          <w:sz w:val="20"/>
          <w:szCs w:val="20"/>
        </w:rPr>
        <w:t>«.</w:t>
      </w:r>
    </w:p>
    <w:p w14:paraId="35D6EB3F" w14:textId="77777777" w:rsidR="00E353DF" w:rsidRPr="006F45EE" w:rsidRDefault="00E353DF" w:rsidP="006F45EE">
      <w:pPr>
        <w:shd w:val="clear" w:color="auto" w:fill="FFFFFF" w:themeFill="background1"/>
        <w:rPr>
          <w:rFonts w:eastAsia="Arial" w:cs="Arial"/>
          <w:color w:val="000000" w:themeColor="text1"/>
          <w:sz w:val="20"/>
          <w:szCs w:val="20"/>
        </w:rPr>
      </w:pPr>
    </w:p>
    <w:p w14:paraId="3DCC9BC0" w14:textId="77777777" w:rsidR="002A4AB2" w:rsidRPr="006F45EE" w:rsidRDefault="6ABB28AA" w:rsidP="006F45EE">
      <w:pPr>
        <w:shd w:val="clear" w:color="auto" w:fill="FFFFFF" w:themeFill="background1"/>
        <w:rPr>
          <w:rFonts w:eastAsia="Arial" w:cs="Arial"/>
          <w:color w:val="000000" w:themeColor="text1"/>
          <w:sz w:val="20"/>
          <w:szCs w:val="20"/>
        </w:rPr>
      </w:pPr>
      <w:r w:rsidRPr="006F45EE">
        <w:rPr>
          <w:rFonts w:eastAsia="Arial" w:cs="Arial"/>
          <w:color w:val="000000" w:themeColor="text1"/>
          <w:sz w:val="20"/>
          <w:szCs w:val="20"/>
        </w:rPr>
        <w:t>V drugi alineji se za besedo »raziskovalne« beseda »</w:t>
      </w:r>
      <w:r w:rsidR="003355C2" w:rsidRPr="006F45EE">
        <w:rPr>
          <w:rFonts w:eastAsia="Arial" w:cs="Arial"/>
          <w:color w:val="000000" w:themeColor="text1"/>
          <w:sz w:val="20"/>
          <w:szCs w:val="20"/>
        </w:rPr>
        <w:t>ali</w:t>
      </w:r>
      <w:r w:rsidRPr="006F45EE">
        <w:rPr>
          <w:rFonts w:eastAsia="Arial" w:cs="Arial"/>
          <w:color w:val="000000" w:themeColor="text1"/>
          <w:sz w:val="20"/>
          <w:szCs w:val="20"/>
        </w:rPr>
        <w:t>« nadomesti z besedo »</w:t>
      </w:r>
      <w:r w:rsidR="003355C2" w:rsidRPr="006F45EE">
        <w:rPr>
          <w:rFonts w:eastAsia="Arial" w:cs="Arial"/>
          <w:color w:val="000000" w:themeColor="text1"/>
          <w:sz w:val="20"/>
          <w:szCs w:val="20"/>
        </w:rPr>
        <w:t>in</w:t>
      </w:r>
      <w:r w:rsidRPr="006F45EE">
        <w:rPr>
          <w:rFonts w:eastAsia="Arial" w:cs="Arial"/>
          <w:color w:val="000000" w:themeColor="text1"/>
          <w:sz w:val="20"/>
          <w:szCs w:val="20"/>
        </w:rPr>
        <w:t xml:space="preserve">«, besedilo »ki sodijo v kategorijo temeljnih raziskav, industrijskih raziskav ali eksperimentalnega razvoja, študije izvedljivosti« se nadomesti z besedilom »inovacije za male ali srednje velike gospodarske družbe«, za besedilom »procesne inovacije« pa se vejica in besedilo »svetovalne ali podporne storitve za inovacije ali« črtata. </w:t>
      </w:r>
    </w:p>
    <w:p w14:paraId="4195564F" w14:textId="77777777" w:rsidR="006F45EE" w:rsidRDefault="006F45EE" w:rsidP="006F45EE">
      <w:pPr>
        <w:shd w:val="clear" w:color="auto" w:fill="FFFFFF" w:themeFill="background1"/>
        <w:rPr>
          <w:rFonts w:eastAsia="Arial" w:cs="Arial"/>
          <w:color w:val="000000" w:themeColor="text1"/>
          <w:sz w:val="20"/>
          <w:szCs w:val="20"/>
        </w:rPr>
      </w:pPr>
    </w:p>
    <w:p w14:paraId="2BF15569" w14:textId="27534BF2" w:rsidR="002A4AB2" w:rsidRPr="006F45EE" w:rsidRDefault="6ABB28AA" w:rsidP="006F45EE">
      <w:pPr>
        <w:shd w:val="clear" w:color="auto" w:fill="FFFFFF" w:themeFill="background1"/>
        <w:rPr>
          <w:rFonts w:eastAsia="Arial" w:cs="Arial"/>
          <w:color w:val="000000" w:themeColor="text1"/>
          <w:sz w:val="20"/>
          <w:szCs w:val="20"/>
        </w:rPr>
      </w:pPr>
      <w:r w:rsidRPr="006F45EE">
        <w:rPr>
          <w:rFonts w:eastAsia="Arial" w:cs="Arial"/>
          <w:color w:val="000000" w:themeColor="text1"/>
          <w:sz w:val="20"/>
          <w:szCs w:val="20"/>
        </w:rPr>
        <w:t xml:space="preserve">V sedmi alineji se za besedilom »gospodarska družba,« doda besedilo »ki je v trenutku izplačila spodbude«. </w:t>
      </w:r>
    </w:p>
    <w:p w14:paraId="06EC4AD1" w14:textId="77777777" w:rsidR="006F45EE" w:rsidRDefault="006F45EE" w:rsidP="006F45EE">
      <w:pPr>
        <w:shd w:val="clear" w:color="auto" w:fill="FFFFFF" w:themeFill="background1"/>
        <w:rPr>
          <w:rFonts w:eastAsia="Arial" w:cs="Arial"/>
          <w:color w:val="000000" w:themeColor="text1"/>
          <w:sz w:val="20"/>
          <w:szCs w:val="20"/>
        </w:rPr>
      </w:pPr>
    </w:p>
    <w:p w14:paraId="0CEDA27E" w14:textId="4D15DA6F" w:rsidR="6ABB28AA" w:rsidRPr="006F45EE" w:rsidRDefault="002A4AB2" w:rsidP="006F45EE">
      <w:pPr>
        <w:shd w:val="clear" w:color="auto" w:fill="FFFFFF" w:themeFill="background1"/>
        <w:rPr>
          <w:rFonts w:eastAsia="Arial" w:cs="Arial"/>
          <w:color w:val="000000" w:themeColor="text1"/>
          <w:sz w:val="20"/>
          <w:szCs w:val="20"/>
        </w:rPr>
      </w:pPr>
      <w:r w:rsidRPr="006F45EE">
        <w:rPr>
          <w:rFonts w:eastAsia="Arial" w:cs="Arial"/>
          <w:color w:val="000000" w:themeColor="text1"/>
          <w:sz w:val="20"/>
          <w:szCs w:val="20"/>
        </w:rPr>
        <w:t>N</w:t>
      </w:r>
      <w:r w:rsidR="6ABB28AA" w:rsidRPr="006F45EE">
        <w:rPr>
          <w:rFonts w:eastAsia="Arial" w:cs="Arial"/>
          <w:color w:val="000000" w:themeColor="text1"/>
          <w:sz w:val="20"/>
          <w:szCs w:val="20"/>
        </w:rPr>
        <w:t>a koncu štirinajste alineje se pika nadomesti z vejico, za njo pa dodajo nove</w:t>
      </w:r>
      <w:r w:rsidR="005F0568">
        <w:rPr>
          <w:rFonts w:eastAsia="Arial" w:cs="Arial"/>
          <w:color w:val="000000" w:themeColor="text1"/>
          <w:sz w:val="20"/>
          <w:szCs w:val="20"/>
        </w:rPr>
        <w:t>,</w:t>
      </w:r>
      <w:r w:rsidR="6ABB28AA" w:rsidRPr="006F45EE">
        <w:rPr>
          <w:rFonts w:eastAsia="Arial" w:cs="Arial"/>
          <w:color w:val="000000" w:themeColor="text1"/>
          <w:sz w:val="20"/>
          <w:szCs w:val="20"/>
        </w:rPr>
        <w:t xml:space="preserve"> petnajsta do sedemnajsta alineja, ki se glasijo:</w:t>
      </w:r>
    </w:p>
    <w:p w14:paraId="4DC96C64" w14:textId="25A9F48E" w:rsidR="6ABB28AA" w:rsidRPr="006F45EE" w:rsidRDefault="6ABB28AA" w:rsidP="006F45EE">
      <w:pPr>
        <w:shd w:val="clear" w:color="auto" w:fill="FFFFFF" w:themeFill="background1"/>
        <w:rPr>
          <w:rFonts w:eastAsia="Arial" w:cs="Arial"/>
          <w:color w:val="000000" w:themeColor="text1"/>
          <w:sz w:val="20"/>
          <w:szCs w:val="20"/>
        </w:rPr>
      </w:pPr>
      <w:r w:rsidRPr="006F45EE">
        <w:rPr>
          <w:rFonts w:eastAsia="Arial" w:cs="Arial"/>
          <w:color w:val="000000" w:themeColor="text1"/>
          <w:sz w:val="20"/>
          <w:szCs w:val="20"/>
        </w:rPr>
        <w:t>»</w:t>
      </w:r>
      <w:r w:rsidR="003C2788">
        <w:rPr>
          <w:rFonts w:eastAsia="Arial" w:cs="Arial"/>
          <w:color w:val="000000" w:themeColor="text1"/>
          <w:sz w:val="20"/>
          <w:szCs w:val="20"/>
        </w:rPr>
        <w:t>–</w:t>
      </w:r>
      <w:r w:rsidRPr="006F45EE">
        <w:rPr>
          <w:rFonts w:eastAsia="Arial" w:cs="Arial"/>
          <w:color w:val="000000" w:themeColor="text1"/>
          <w:sz w:val="20"/>
          <w:szCs w:val="20"/>
        </w:rPr>
        <w:t xml:space="preserve"> gospodarska družba je pravna oseba, organizirana v eni od oblik, kot jih določa zakon, ki ureja gospodarske družbe, vključno s podružnico tujega podjetja,</w:t>
      </w:r>
    </w:p>
    <w:p w14:paraId="06503B81" w14:textId="0417B372" w:rsidR="6ABB28AA" w:rsidRPr="006F45EE" w:rsidRDefault="003C2788" w:rsidP="006F45EE">
      <w:pPr>
        <w:shd w:val="clear" w:color="auto" w:fill="FFFFFF" w:themeFill="background1"/>
        <w:rPr>
          <w:rFonts w:eastAsia="Arial" w:cs="Arial"/>
          <w:color w:val="000000" w:themeColor="text1"/>
          <w:sz w:val="20"/>
          <w:szCs w:val="20"/>
        </w:rPr>
      </w:pPr>
      <w:r>
        <w:rPr>
          <w:rFonts w:eastAsia="Arial" w:cs="Arial"/>
          <w:color w:val="000000" w:themeColor="text1"/>
          <w:sz w:val="20"/>
          <w:szCs w:val="20"/>
        </w:rPr>
        <w:t>–</w:t>
      </w:r>
      <w:r w:rsidR="6ABB28AA" w:rsidRPr="006F45EE">
        <w:rPr>
          <w:rFonts w:eastAsia="Arial" w:cs="Arial"/>
          <w:color w:val="000000" w:themeColor="text1"/>
          <w:sz w:val="20"/>
          <w:szCs w:val="20"/>
        </w:rPr>
        <w:t xml:space="preserve"> podružnica tujega podjetja je podružnica pravne osebe, ki opravlja pridobitno dejavnost v Republiki Sloveniji in ima sedež zunaj Republike Slovenije v državi članici EU,</w:t>
      </w:r>
    </w:p>
    <w:p w14:paraId="20395186" w14:textId="1C4BD74F" w:rsidR="6ABB28AA" w:rsidRPr="006F45EE" w:rsidRDefault="003C2788" w:rsidP="006F45EE">
      <w:pPr>
        <w:shd w:val="clear" w:color="auto" w:fill="FFFFFF" w:themeFill="background1"/>
        <w:rPr>
          <w:rFonts w:eastAsia="Arial" w:cs="Arial"/>
          <w:color w:val="000000" w:themeColor="text1"/>
          <w:sz w:val="20"/>
          <w:szCs w:val="20"/>
        </w:rPr>
      </w:pPr>
      <w:r>
        <w:rPr>
          <w:rFonts w:eastAsia="Arial" w:cs="Arial"/>
          <w:color w:val="000000" w:themeColor="text1"/>
          <w:sz w:val="20"/>
          <w:szCs w:val="20"/>
        </w:rPr>
        <w:t>–</w:t>
      </w:r>
      <w:r w:rsidR="000075C3">
        <w:rPr>
          <w:rFonts w:eastAsia="Arial" w:cs="Arial"/>
          <w:color w:val="000000" w:themeColor="text1"/>
          <w:sz w:val="20"/>
          <w:szCs w:val="20"/>
        </w:rPr>
        <w:t xml:space="preserve"> </w:t>
      </w:r>
      <w:r w:rsidR="6ABB28AA" w:rsidRPr="006F45EE">
        <w:rPr>
          <w:rFonts w:eastAsia="Arial" w:cs="Arial"/>
          <w:color w:val="000000" w:themeColor="text1"/>
          <w:sz w:val="20"/>
          <w:szCs w:val="20"/>
        </w:rPr>
        <w:t>začetek izvajanja investicije pomeni začetek gradbenih del v okviru investicije ali prvo pravno zavezujočo zavezo za naročilo opreme ali vsako drugo zavezo, zaradi katere investicije ni več mogoče preklicati, če se ta začne pred začetkom gradbenih del. Nakup zemljišča in pripravljalna dela (na primer pridobivanje dovoljenj, opravljanje predhodnih študij izvedljivosti) se ne štejejo za začetek izvajanja investicije.«.</w:t>
      </w:r>
    </w:p>
    <w:p w14:paraId="7E9415B9" w14:textId="77777777" w:rsidR="006F45EE" w:rsidRDefault="00484B33" w:rsidP="006F45EE">
      <w:pPr>
        <w:pStyle w:val="Alineazaodstavkom"/>
        <w:numPr>
          <w:ilvl w:val="0"/>
          <w:numId w:val="0"/>
        </w:numPr>
        <w:tabs>
          <w:tab w:val="left" w:pos="2765"/>
        </w:tabs>
        <w:rPr>
          <w:rFonts w:eastAsia="Arial"/>
          <w:sz w:val="20"/>
          <w:szCs w:val="20"/>
        </w:rPr>
      </w:pPr>
      <w:r w:rsidRPr="007B4F2F">
        <w:rPr>
          <w:sz w:val="20"/>
          <w:szCs w:val="20"/>
        </w:rPr>
        <w:tab/>
      </w:r>
      <w:r w:rsidR="0060240B" w:rsidRPr="007B4F2F">
        <w:rPr>
          <w:rFonts w:eastAsia="Arial"/>
          <w:sz w:val="20"/>
          <w:szCs w:val="20"/>
        </w:rPr>
        <w:tab/>
      </w:r>
      <w:bookmarkStart w:id="2" w:name="_Hlk153179988"/>
    </w:p>
    <w:p w14:paraId="44FE8EB2" w14:textId="1A2E5589" w:rsidR="0060240B" w:rsidRPr="0060240B" w:rsidRDefault="024CC764" w:rsidP="006F45EE">
      <w:pPr>
        <w:pStyle w:val="Alineazaodstavkom"/>
        <w:numPr>
          <w:ilvl w:val="0"/>
          <w:numId w:val="0"/>
        </w:numPr>
        <w:tabs>
          <w:tab w:val="left" w:pos="2765"/>
        </w:tabs>
        <w:jc w:val="center"/>
        <w:rPr>
          <w:rFonts w:eastAsia="Arial"/>
          <w:b/>
          <w:bCs/>
          <w:sz w:val="20"/>
          <w:szCs w:val="20"/>
          <w:lang w:eastAsia="en-US"/>
        </w:rPr>
      </w:pPr>
      <w:r w:rsidRPr="1A98FD28">
        <w:rPr>
          <w:rFonts w:eastAsia="Arial"/>
          <w:b/>
          <w:bCs/>
          <w:position w:val="-1"/>
          <w:sz w:val="20"/>
          <w:szCs w:val="20"/>
          <w:lang w:eastAsia="en-US"/>
        </w:rPr>
        <w:t>2. člen</w:t>
      </w:r>
    </w:p>
    <w:p w14:paraId="6D713D1E" w14:textId="77777777" w:rsidR="002A4AB2" w:rsidRDefault="002A4AB2" w:rsidP="00062807">
      <w:pPr>
        <w:shd w:val="clear" w:color="auto" w:fill="FFFFFF" w:themeFill="background1"/>
        <w:suppressAutoHyphens/>
        <w:overflowPunct/>
        <w:autoSpaceDE/>
        <w:autoSpaceDN/>
        <w:adjustRightInd/>
        <w:jc w:val="left"/>
        <w:textDirection w:val="btLr"/>
        <w:textAlignment w:val="top"/>
        <w:rPr>
          <w:rFonts w:ascii="Arial Nova" w:eastAsia="Arial Nova" w:hAnsi="Arial Nova" w:cs="Arial Nova"/>
          <w:color w:val="333333"/>
          <w:sz w:val="20"/>
          <w:szCs w:val="20"/>
        </w:rPr>
      </w:pPr>
    </w:p>
    <w:p w14:paraId="7209F52D" w14:textId="24A5841E" w:rsidR="0060240B" w:rsidRPr="006F45EE" w:rsidRDefault="3E4CDA9A"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V 4. členu se v prvem odstavku v 2. točki besedilo »gospodarska družba« nadomesti z besedilom »prejemnik spodbude«.</w:t>
      </w:r>
    </w:p>
    <w:p w14:paraId="7CCA3B20"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5C13A2BD" w14:textId="754B3EB8" w:rsidR="0060240B" w:rsidRPr="006F45EE" w:rsidRDefault="3E4CDA9A"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V 3. točki se besedilo »gospodarski družbi« na obeh mestih nadomesti z besedilom »prejemniku spodbude«.</w:t>
      </w:r>
    </w:p>
    <w:p w14:paraId="62B22209"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11E7A502" w14:textId="17276AF9" w:rsidR="0060240B" w:rsidRPr="006F45EE" w:rsidRDefault="3E4CDA9A"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V 5. točki se besedilo »gospodarska družba« nadomesti z besedo »investicija«.</w:t>
      </w:r>
    </w:p>
    <w:p w14:paraId="0E624F3A" w14:textId="77777777" w:rsidR="00A23289" w:rsidRDefault="00A23289" w:rsidP="006F45EE">
      <w:pPr>
        <w:shd w:val="clear" w:color="auto" w:fill="FFFFFF" w:themeFill="background1"/>
        <w:textDirection w:val="btLr"/>
        <w:rPr>
          <w:rFonts w:eastAsia="Arial" w:cs="Arial"/>
          <w:color w:val="000000" w:themeColor="text1"/>
          <w:sz w:val="20"/>
          <w:szCs w:val="20"/>
        </w:rPr>
      </w:pPr>
    </w:p>
    <w:p w14:paraId="3EA0E52D" w14:textId="6F64F044" w:rsidR="0060240B" w:rsidRPr="006F45EE" w:rsidRDefault="61DEFA67"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 xml:space="preserve">Na koncu 6. točke se </w:t>
      </w:r>
      <w:r w:rsidR="1A98FD28" w:rsidRPr="006F45EE">
        <w:rPr>
          <w:rFonts w:eastAsia="Arial" w:cs="Arial"/>
          <w:color w:val="000000" w:themeColor="text1"/>
          <w:sz w:val="20"/>
          <w:szCs w:val="20"/>
        </w:rPr>
        <w:t>beseda »in« nadomesti z vejico</w:t>
      </w:r>
      <w:r w:rsidR="73092569" w:rsidRPr="006F45EE">
        <w:rPr>
          <w:rFonts w:eastAsia="Arial" w:cs="Arial"/>
          <w:color w:val="000000" w:themeColor="text1"/>
          <w:sz w:val="20"/>
          <w:szCs w:val="20"/>
        </w:rPr>
        <w:t>.</w:t>
      </w:r>
    </w:p>
    <w:p w14:paraId="6D20960B"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1DEE949E" w14:textId="65F88A41" w:rsidR="005E6BE7" w:rsidRDefault="7465402C"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Na koncu 7. točke se pika nadomesti z</w:t>
      </w:r>
      <w:r w:rsidR="1A98FD28" w:rsidRPr="006F45EE">
        <w:rPr>
          <w:rFonts w:eastAsia="Arial" w:cs="Arial"/>
          <w:color w:val="000000" w:themeColor="text1"/>
          <w:sz w:val="20"/>
          <w:szCs w:val="20"/>
        </w:rPr>
        <w:t xml:space="preserve"> besed</w:t>
      </w:r>
      <w:r w:rsidR="05B8B674" w:rsidRPr="006F45EE">
        <w:rPr>
          <w:rFonts w:eastAsia="Arial" w:cs="Arial"/>
          <w:color w:val="000000" w:themeColor="text1"/>
          <w:sz w:val="20"/>
          <w:szCs w:val="20"/>
        </w:rPr>
        <w:t>o</w:t>
      </w:r>
      <w:r w:rsidR="1A98FD28" w:rsidRPr="006F45EE">
        <w:rPr>
          <w:rFonts w:eastAsia="Arial" w:cs="Arial"/>
          <w:color w:val="000000" w:themeColor="text1"/>
          <w:sz w:val="20"/>
          <w:szCs w:val="20"/>
        </w:rPr>
        <w:t xml:space="preserve"> »in«, za njo pa doda nova</w:t>
      </w:r>
      <w:r w:rsidR="00350B96">
        <w:rPr>
          <w:rFonts w:eastAsia="Arial" w:cs="Arial"/>
          <w:color w:val="000000" w:themeColor="text1"/>
          <w:sz w:val="20"/>
          <w:szCs w:val="20"/>
        </w:rPr>
        <w:t>,</w:t>
      </w:r>
      <w:r w:rsidR="1A98FD28" w:rsidRPr="006F45EE">
        <w:rPr>
          <w:rFonts w:eastAsia="Arial" w:cs="Arial"/>
          <w:color w:val="000000" w:themeColor="text1"/>
          <w:sz w:val="20"/>
          <w:szCs w:val="20"/>
        </w:rPr>
        <w:t xml:space="preserve"> 8. točka, ki se glasi: </w:t>
      </w:r>
    </w:p>
    <w:p w14:paraId="0D5289A5" w14:textId="77777777" w:rsidR="005E6BE7" w:rsidRDefault="005E6BE7" w:rsidP="006F45EE">
      <w:pPr>
        <w:shd w:val="clear" w:color="auto" w:fill="FFFFFF" w:themeFill="background1"/>
        <w:textDirection w:val="btLr"/>
        <w:rPr>
          <w:rFonts w:eastAsia="Arial" w:cs="Arial"/>
          <w:color w:val="000000" w:themeColor="text1"/>
          <w:sz w:val="20"/>
          <w:szCs w:val="20"/>
        </w:rPr>
      </w:pPr>
    </w:p>
    <w:p w14:paraId="307F2F91" w14:textId="6D5FBFEB" w:rsidR="0060240B" w:rsidRPr="006F45EE" w:rsidRDefault="00AF773B" w:rsidP="006F45EE">
      <w:pPr>
        <w:shd w:val="clear" w:color="auto" w:fill="FFFFFF" w:themeFill="background1"/>
        <w:textDirection w:val="btLr"/>
        <w:rPr>
          <w:rFonts w:eastAsia="Arial" w:cs="Arial"/>
          <w:color w:val="000000" w:themeColor="text1"/>
          <w:sz w:val="20"/>
          <w:szCs w:val="20"/>
        </w:rPr>
      </w:pPr>
      <w:r>
        <w:rPr>
          <w:rFonts w:eastAsia="Arial" w:cs="Arial"/>
          <w:color w:val="000000" w:themeColor="text1"/>
          <w:sz w:val="20"/>
          <w:szCs w:val="20"/>
        </w:rPr>
        <w:t>»</w:t>
      </w:r>
      <w:r w:rsidR="1A98FD28" w:rsidRPr="006F45EE">
        <w:rPr>
          <w:rFonts w:eastAsia="Arial" w:cs="Arial"/>
          <w:color w:val="000000" w:themeColor="text1"/>
          <w:sz w:val="20"/>
          <w:szCs w:val="20"/>
        </w:rPr>
        <w:t>8. da bo investicija zaključena najkasneje v treh letih od začetka izvajanja investicije.</w:t>
      </w:r>
      <w:r>
        <w:rPr>
          <w:rFonts w:eastAsia="Arial" w:cs="Arial"/>
          <w:color w:val="000000" w:themeColor="text1"/>
          <w:sz w:val="20"/>
          <w:szCs w:val="20"/>
        </w:rPr>
        <w:t>«.</w:t>
      </w:r>
    </w:p>
    <w:p w14:paraId="41FFDA0D"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6CF3E168" w14:textId="248FC2B3" w:rsidR="00350B96" w:rsidRDefault="3E4CDA9A" w:rsidP="006F45EE">
      <w:pPr>
        <w:shd w:val="clear" w:color="auto" w:fill="FFFFFF" w:themeFill="background1"/>
        <w:textDirection w:val="btLr"/>
        <w:rPr>
          <w:rFonts w:eastAsia="Arial" w:cs="Arial"/>
          <w:color w:val="000000" w:themeColor="text1"/>
          <w:sz w:val="20"/>
          <w:szCs w:val="20"/>
        </w:rPr>
      </w:pPr>
      <w:r w:rsidRPr="45054D5A">
        <w:rPr>
          <w:rFonts w:eastAsia="Arial" w:cs="Arial"/>
          <w:color w:val="000000" w:themeColor="text1"/>
          <w:sz w:val="20"/>
          <w:szCs w:val="20"/>
        </w:rPr>
        <w:t xml:space="preserve">V drugem odstavku se </w:t>
      </w:r>
      <w:r w:rsidR="74E9C192" w:rsidRPr="45054D5A">
        <w:rPr>
          <w:rFonts w:eastAsia="Arial" w:cs="Arial"/>
          <w:color w:val="000000" w:themeColor="text1"/>
          <w:sz w:val="20"/>
          <w:szCs w:val="20"/>
        </w:rPr>
        <w:t>napovedn</w:t>
      </w:r>
      <w:r w:rsidR="30C506D9" w:rsidRPr="45054D5A">
        <w:rPr>
          <w:rFonts w:eastAsia="Arial" w:cs="Arial"/>
          <w:color w:val="000000" w:themeColor="text1"/>
          <w:sz w:val="20"/>
          <w:szCs w:val="20"/>
        </w:rPr>
        <w:t xml:space="preserve">i stavek </w:t>
      </w:r>
      <w:r w:rsidR="4171FD3A" w:rsidRPr="45054D5A">
        <w:rPr>
          <w:rFonts w:eastAsia="Arial" w:cs="Arial"/>
          <w:color w:val="000000" w:themeColor="text1"/>
          <w:sz w:val="20"/>
          <w:szCs w:val="20"/>
        </w:rPr>
        <w:t>spremeni tako</w:t>
      </w:r>
      <w:r w:rsidR="005E6BE7" w:rsidRPr="45054D5A">
        <w:rPr>
          <w:rFonts w:eastAsia="Arial" w:cs="Arial"/>
          <w:color w:val="000000" w:themeColor="text1"/>
          <w:sz w:val="20"/>
          <w:szCs w:val="20"/>
        </w:rPr>
        <w:t>,</w:t>
      </w:r>
      <w:r w:rsidR="4171FD3A" w:rsidRPr="45054D5A">
        <w:rPr>
          <w:rFonts w:eastAsia="Arial" w:cs="Arial"/>
          <w:color w:val="000000" w:themeColor="text1"/>
          <w:sz w:val="20"/>
          <w:szCs w:val="20"/>
        </w:rPr>
        <w:t xml:space="preserve"> da se glasi</w:t>
      </w:r>
      <w:r w:rsidR="238BBEF4" w:rsidRPr="45054D5A">
        <w:rPr>
          <w:rFonts w:eastAsia="Arial" w:cs="Arial"/>
          <w:color w:val="000000" w:themeColor="text1"/>
          <w:sz w:val="20"/>
          <w:szCs w:val="20"/>
        </w:rPr>
        <w:t>:</w:t>
      </w:r>
      <w:r w:rsidR="4171FD3A" w:rsidRPr="45054D5A">
        <w:rPr>
          <w:rFonts w:eastAsia="Arial" w:cs="Arial"/>
          <w:color w:val="000000" w:themeColor="text1"/>
          <w:sz w:val="20"/>
          <w:szCs w:val="20"/>
        </w:rPr>
        <w:t xml:space="preserve"> </w:t>
      </w:r>
    </w:p>
    <w:p w14:paraId="2A942EF1" w14:textId="66628778" w:rsidR="0060240B" w:rsidRPr="006F45EE" w:rsidRDefault="52165E11" w:rsidP="006F45EE">
      <w:pPr>
        <w:shd w:val="clear" w:color="auto" w:fill="FFFFFF" w:themeFill="background1"/>
        <w:textDirection w:val="btLr"/>
        <w:rPr>
          <w:rFonts w:eastAsia="Arial" w:cs="Arial"/>
          <w:color w:val="000000" w:themeColor="text1"/>
          <w:sz w:val="20"/>
          <w:szCs w:val="20"/>
        </w:rPr>
      </w:pPr>
      <w:r w:rsidRPr="45054D5A">
        <w:rPr>
          <w:rFonts w:eastAsia="Arial" w:cs="Arial"/>
          <w:color w:val="000000" w:themeColor="text1"/>
          <w:sz w:val="20"/>
          <w:szCs w:val="20"/>
        </w:rPr>
        <w:t>»</w:t>
      </w:r>
      <w:r w:rsidR="74E9C192" w:rsidRPr="45054D5A">
        <w:rPr>
          <w:rFonts w:eastAsia="Arial" w:cs="Arial"/>
          <w:color w:val="000000" w:themeColor="text1"/>
          <w:sz w:val="20"/>
          <w:szCs w:val="20"/>
        </w:rPr>
        <w:t>Šteje se, da investicija bistv</w:t>
      </w:r>
      <w:r w:rsidR="756DF3B4" w:rsidRPr="45054D5A">
        <w:rPr>
          <w:rFonts w:eastAsia="Arial" w:cs="Arial"/>
          <w:color w:val="000000" w:themeColor="text1"/>
          <w:sz w:val="20"/>
          <w:szCs w:val="20"/>
        </w:rPr>
        <w:t>e</w:t>
      </w:r>
      <w:r w:rsidR="74E9C192" w:rsidRPr="45054D5A">
        <w:rPr>
          <w:rFonts w:eastAsia="Arial" w:cs="Arial"/>
          <w:color w:val="000000" w:themeColor="text1"/>
          <w:sz w:val="20"/>
          <w:szCs w:val="20"/>
        </w:rPr>
        <w:t>no prispeva k razvoju slovenskega gospodarstva</w:t>
      </w:r>
      <w:r w:rsidR="4655A2CA" w:rsidRPr="45054D5A">
        <w:rPr>
          <w:rFonts w:eastAsia="Arial" w:cs="Arial"/>
          <w:color w:val="000000" w:themeColor="text1"/>
          <w:sz w:val="20"/>
          <w:szCs w:val="20"/>
        </w:rPr>
        <w:t>, če</w:t>
      </w:r>
      <w:r w:rsidR="3FD62CD9" w:rsidRPr="45054D5A">
        <w:rPr>
          <w:rFonts w:eastAsia="Arial" w:cs="Arial"/>
          <w:color w:val="000000" w:themeColor="text1"/>
          <w:sz w:val="20"/>
          <w:szCs w:val="20"/>
        </w:rPr>
        <w:t xml:space="preserve"> poleg pogojev iz 4., 5., 6., 7. in 8. točke prejšnjega odstavka </w:t>
      </w:r>
      <w:r w:rsidR="6E962CA1" w:rsidRPr="45054D5A">
        <w:rPr>
          <w:rFonts w:eastAsia="Arial" w:cs="Arial"/>
          <w:color w:val="000000" w:themeColor="text1"/>
          <w:sz w:val="20"/>
          <w:szCs w:val="20"/>
        </w:rPr>
        <w:t>izpolnjuje tudi naslednje pogoje:</w:t>
      </w:r>
      <w:r w:rsidR="14AF19CC" w:rsidRPr="45054D5A">
        <w:rPr>
          <w:rFonts w:eastAsia="Arial" w:cs="Arial"/>
          <w:color w:val="000000" w:themeColor="text1"/>
          <w:sz w:val="20"/>
          <w:szCs w:val="20"/>
        </w:rPr>
        <w:t>«</w:t>
      </w:r>
      <w:r w:rsidR="005E6BE7">
        <w:rPr>
          <w:rFonts w:eastAsia="Arial" w:cs="Arial"/>
          <w:color w:val="000000" w:themeColor="text1"/>
          <w:sz w:val="20"/>
          <w:szCs w:val="20"/>
        </w:rPr>
        <w:t>.</w:t>
      </w:r>
    </w:p>
    <w:p w14:paraId="7F33F9BF"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72308BF1" w14:textId="08010E86" w:rsidR="0060240B" w:rsidRPr="006F45EE" w:rsidRDefault="4EC1DE95"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lastRenderedPageBreak/>
        <w:t>V</w:t>
      </w:r>
      <w:r w:rsidR="3E4CDA9A" w:rsidRPr="006F45EE">
        <w:rPr>
          <w:rFonts w:eastAsia="Arial" w:cs="Arial"/>
          <w:color w:val="000000" w:themeColor="text1"/>
          <w:sz w:val="20"/>
          <w:szCs w:val="20"/>
        </w:rPr>
        <w:t xml:space="preserve"> 2. točki </w:t>
      </w:r>
      <w:r w:rsidR="1F2A1403" w:rsidRPr="006F45EE">
        <w:rPr>
          <w:rFonts w:eastAsia="Arial" w:cs="Arial"/>
          <w:color w:val="000000" w:themeColor="text1"/>
          <w:sz w:val="20"/>
          <w:szCs w:val="20"/>
        </w:rPr>
        <w:t xml:space="preserve">se </w:t>
      </w:r>
      <w:r w:rsidR="3E4CDA9A" w:rsidRPr="006F45EE">
        <w:rPr>
          <w:rFonts w:eastAsia="Arial" w:cs="Arial"/>
          <w:color w:val="000000" w:themeColor="text1"/>
          <w:sz w:val="20"/>
          <w:szCs w:val="20"/>
        </w:rPr>
        <w:t>v napovednem stavku za besedilom »zaključku investicije« doda besedilo »v prejemniku spodbude«.</w:t>
      </w:r>
    </w:p>
    <w:p w14:paraId="2B96E127"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0FCB53F7" w14:textId="56487107" w:rsidR="0060240B" w:rsidRPr="006F45EE" w:rsidRDefault="3E4CDA9A" w:rsidP="006F45EE">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V 3. točki se besedilo »gospodarska družba« v vseh sklonih nadomesti z besedilom »prejemnik spodbude« v ustreznem sklonu.</w:t>
      </w:r>
      <w:r w:rsidR="5B9EDFC9" w:rsidRPr="006F45EE">
        <w:rPr>
          <w:rFonts w:eastAsia="Arial" w:cs="Arial"/>
          <w:color w:val="000000" w:themeColor="text1"/>
          <w:sz w:val="20"/>
          <w:szCs w:val="20"/>
        </w:rPr>
        <w:t xml:space="preserve">  </w:t>
      </w:r>
    </w:p>
    <w:p w14:paraId="34250DE8" w14:textId="77777777" w:rsidR="006F45EE" w:rsidRPr="006F45EE" w:rsidRDefault="006F45EE" w:rsidP="006F45EE">
      <w:pPr>
        <w:shd w:val="clear" w:color="auto" w:fill="FFFFFF" w:themeFill="background1"/>
        <w:textDirection w:val="btLr"/>
        <w:rPr>
          <w:rFonts w:eastAsia="Arial" w:cs="Arial"/>
          <w:color w:val="000000" w:themeColor="text1"/>
          <w:sz w:val="20"/>
          <w:szCs w:val="20"/>
        </w:rPr>
      </w:pPr>
    </w:p>
    <w:p w14:paraId="6CB0A08B" w14:textId="37AE022F" w:rsidR="0060240B" w:rsidRPr="006F45EE" w:rsidRDefault="3E4CDA9A" w:rsidP="008878FC">
      <w:pPr>
        <w:textDirection w:val="btLr"/>
        <w:rPr>
          <w:rFonts w:eastAsia="Arial" w:cs="Arial"/>
          <w:color w:val="000000" w:themeColor="text1"/>
          <w:sz w:val="20"/>
          <w:szCs w:val="20"/>
        </w:rPr>
      </w:pPr>
      <w:r w:rsidRPr="006F45EE">
        <w:rPr>
          <w:rFonts w:eastAsia="Arial" w:cs="Arial"/>
          <w:color w:val="000000" w:themeColor="text1"/>
          <w:sz w:val="20"/>
          <w:szCs w:val="20"/>
        </w:rPr>
        <w:t>V četrtem odstavku se 7. in 8. točka spremenita tako, da se glasita:</w:t>
      </w:r>
    </w:p>
    <w:p w14:paraId="645407D4" w14:textId="6C30CEDB" w:rsidR="0060240B" w:rsidRPr="006F45EE" w:rsidRDefault="3E4CDA9A" w:rsidP="008878FC">
      <w:pPr>
        <w:textDirection w:val="btLr"/>
        <w:rPr>
          <w:rFonts w:eastAsia="Arial" w:cs="Arial"/>
          <w:color w:val="000000" w:themeColor="text1"/>
          <w:sz w:val="20"/>
          <w:szCs w:val="20"/>
        </w:rPr>
      </w:pPr>
      <w:r w:rsidRPr="45054D5A">
        <w:rPr>
          <w:rFonts w:eastAsia="Arial" w:cs="Arial"/>
          <w:color w:val="000000" w:themeColor="text1"/>
          <w:sz w:val="20"/>
          <w:szCs w:val="20"/>
        </w:rPr>
        <w:t>»7. sektor lignita,</w:t>
      </w:r>
    </w:p>
    <w:p w14:paraId="3945BAC7" w14:textId="7106C60C" w:rsidR="0060240B" w:rsidRDefault="3E4CDA9A" w:rsidP="008878FC">
      <w:pPr>
        <w:textDirection w:val="btLr"/>
        <w:rPr>
          <w:rFonts w:eastAsia="Arial" w:cs="Arial"/>
          <w:color w:val="000000" w:themeColor="text1"/>
          <w:sz w:val="20"/>
          <w:szCs w:val="20"/>
        </w:rPr>
      </w:pPr>
      <w:r w:rsidRPr="45054D5A">
        <w:rPr>
          <w:rFonts w:eastAsia="Arial" w:cs="Arial"/>
          <w:color w:val="000000" w:themeColor="text1"/>
          <w:sz w:val="20"/>
          <w:szCs w:val="20"/>
        </w:rPr>
        <w:t>8. sektor širokopasovnih povezav,«.</w:t>
      </w:r>
    </w:p>
    <w:p w14:paraId="2BE8A79B" w14:textId="77777777" w:rsidR="00350B96" w:rsidRPr="006F45EE" w:rsidRDefault="00350B96" w:rsidP="008878FC">
      <w:pPr>
        <w:textDirection w:val="btLr"/>
        <w:rPr>
          <w:rFonts w:eastAsia="Arial" w:cs="Arial"/>
          <w:color w:val="000000" w:themeColor="text1"/>
          <w:sz w:val="20"/>
          <w:szCs w:val="20"/>
        </w:rPr>
      </w:pPr>
    </w:p>
    <w:p w14:paraId="7F5F3E64" w14:textId="16026067" w:rsidR="0060240B" w:rsidRPr="006F45EE" w:rsidRDefault="3E4CDA9A" w:rsidP="008878FC">
      <w:pPr>
        <w:textDirection w:val="btLr"/>
        <w:rPr>
          <w:rFonts w:eastAsia="Arial" w:cs="Arial"/>
          <w:color w:val="000000" w:themeColor="text1"/>
          <w:sz w:val="20"/>
          <w:szCs w:val="20"/>
        </w:rPr>
      </w:pPr>
      <w:r w:rsidRPr="006F45EE">
        <w:rPr>
          <w:rFonts w:eastAsia="Arial" w:cs="Arial"/>
          <w:color w:val="000000" w:themeColor="text1"/>
          <w:sz w:val="20"/>
          <w:szCs w:val="20"/>
        </w:rPr>
        <w:t>V 9. točki se beseda »proizvodnja« nadomesti z besedilom »proizvodnja, shranjevanje, prenos«.</w:t>
      </w:r>
    </w:p>
    <w:p w14:paraId="7E30DA9A" w14:textId="3B6C2506" w:rsidR="00F77D0E" w:rsidRPr="006F45EE" w:rsidRDefault="00F77D0E" w:rsidP="008878FC">
      <w:pPr>
        <w:rPr>
          <w:rFonts w:eastAsia="Arial" w:cs="Arial"/>
          <w:color w:val="000000" w:themeColor="text1"/>
          <w:sz w:val="20"/>
          <w:szCs w:val="20"/>
        </w:rPr>
      </w:pPr>
    </w:p>
    <w:p w14:paraId="60F2F110" w14:textId="0C935A7F" w:rsidR="009E1365" w:rsidRPr="006F45EE" w:rsidRDefault="024A60E1" w:rsidP="006F45EE">
      <w:pPr>
        <w:shd w:val="clear" w:color="auto" w:fill="FFFFFF" w:themeFill="background1"/>
        <w:rPr>
          <w:rFonts w:eastAsia="Arial" w:cs="Arial"/>
          <w:color w:val="000000" w:themeColor="text1"/>
          <w:sz w:val="20"/>
          <w:szCs w:val="20"/>
        </w:rPr>
      </w:pPr>
      <w:r w:rsidRPr="45054D5A">
        <w:rPr>
          <w:rFonts w:eastAsia="Arial" w:cs="Arial"/>
          <w:color w:val="000000" w:themeColor="text1"/>
          <w:sz w:val="20"/>
          <w:szCs w:val="20"/>
        </w:rPr>
        <w:t>V petem odstavku se v drugi alineji besed</w:t>
      </w:r>
      <w:r w:rsidR="2F885444" w:rsidRPr="45054D5A">
        <w:rPr>
          <w:rFonts w:eastAsia="Arial" w:cs="Arial"/>
          <w:color w:val="000000" w:themeColor="text1"/>
          <w:sz w:val="20"/>
          <w:szCs w:val="20"/>
        </w:rPr>
        <w:t>ilo</w:t>
      </w:r>
      <w:r w:rsidRPr="45054D5A">
        <w:rPr>
          <w:rFonts w:eastAsia="Arial" w:cs="Arial"/>
          <w:color w:val="000000" w:themeColor="text1"/>
          <w:sz w:val="20"/>
          <w:szCs w:val="20"/>
        </w:rPr>
        <w:t xml:space="preserve"> </w:t>
      </w:r>
      <w:r w:rsidR="2F885444" w:rsidRPr="45054D5A">
        <w:rPr>
          <w:rFonts w:eastAsia="Arial" w:cs="Arial"/>
          <w:color w:val="000000" w:themeColor="text1"/>
          <w:sz w:val="20"/>
          <w:szCs w:val="20"/>
        </w:rPr>
        <w:t>»</w:t>
      </w:r>
      <w:r w:rsidRPr="45054D5A">
        <w:rPr>
          <w:rFonts w:eastAsia="Arial" w:cs="Arial"/>
          <w:color w:val="000000" w:themeColor="text1"/>
          <w:sz w:val="20"/>
          <w:szCs w:val="20"/>
        </w:rPr>
        <w:t>gospodarsk</w:t>
      </w:r>
      <w:r w:rsidR="022FE10E" w:rsidRPr="45054D5A">
        <w:rPr>
          <w:rFonts w:eastAsia="Arial" w:cs="Arial"/>
          <w:color w:val="000000" w:themeColor="text1"/>
          <w:sz w:val="20"/>
          <w:szCs w:val="20"/>
        </w:rPr>
        <w:t>o</w:t>
      </w:r>
      <w:r w:rsidRPr="45054D5A">
        <w:rPr>
          <w:rFonts w:eastAsia="Arial" w:cs="Arial"/>
          <w:color w:val="000000" w:themeColor="text1"/>
          <w:sz w:val="20"/>
          <w:szCs w:val="20"/>
        </w:rPr>
        <w:t xml:space="preserve"> družb</w:t>
      </w:r>
      <w:r w:rsidR="31392162" w:rsidRPr="45054D5A">
        <w:rPr>
          <w:rFonts w:eastAsia="Arial" w:cs="Arial"/>
          <w:color w:val="000000" w:themeColor="text1"/>
          <w:sz w:val="20"/>
          <w:szCs w:val="20"/>
        </w:rPr>
        <w:t>o</w:t>
      </w:r>
      <w:r w:rsidR="2F885444" w:rsidRPr="45054D5A">
        <w:rPr>
          <w:rFonts w:eastAsia="Arial" w:cs="Arial"/>
          <w:color w:val="000000" w:themeColor="text1"/>
          <w:sz w:val="20"/>
          <w:szCs w:val="20"/>
        </w:rPr>
        <w:t xml:space="preserve">« </w:t>
      </w:r>
      <w:r w:rsidRPr="45054D5A">
        <w:rPr>
          <w:rFonts w:eastAsia="Arial" w:cs="Arial"/>
          <w:color w:val="000000" w:themeColor="text1"/>
          <w:sz w:val="20"/>
          <w:szCs w:val="20"/>
        </w:rPr>
        <w:t>nadom</w:t>
      </w:r>
      <w:r w:rsidR="7E27A78D" w:rsidRPr="45054D5A">
        <w:rPr>
          <w:rFonts w:eastAsia="Arial" w:cs="Arial"/>
          <w:color w:val="000000" w:themeColor="text1"/>
          <w:sz w:val="20"/>
          <w:szCs w:val="20"/>
        </w:rPr>
        <w:t>e</w:t>
      </w:r>
      <w:r w:rsidRPr="45054D5A">
        <w:rPr>
          <w:rFonts w:eastAsia="Arial" w:cs="Arial"/>
          <w:color w:val="000000" w:themeColor="text1"/>
          <w:sz w:val="20"/>
          <w:szCs w:val="20"/>
        </w:rPr>
        <w:t xml:space="preserve">sti z besedilom </w:t>
      </w:r>
      <w:r w:rsidR="2F885444" w:rsidRPr="45054D5A">
        <w:rPr>
          <w:rFonts w:eastAsia="Arial" w:cs="Arial"/>
          <w:color w:val="000000" w:themeColor="text1"/>
          <w:sz w:val="20"/>
          <w:szCs w:val="20"/>
        </w:rPr>
        <w:t>»</w:t>
      </w:r>
      <w:r w:rsidRPr="45054D5A">
        <w:rPr>
          <w:rFonts w:eastAsia="Arial" w:cs="Arial"/>
          <w:color w:val="000000" w:themeColor="text1"/>
          <w:sz w:val="20"/>
          <w:szCs w:val="20"/>
        </w:rPr>
        <w:t>investitorja ali prejemnika spodbude</w:t>
      </w:r>
      <w:r w:rsidR="2F885444" w:rsidRPr="45054D5A">
        <w:rPr>
          <w:rFonts w:eastAsia="Arial" w:cs="Arial"/>
          <w:color w:val="000000" w:themeColor="text1"/>
          <w:sz w:val="20"/>
          <w:szCs w:val="20"/>
        </w:rPr>
        <w:t>«.</w:t>
      </w:r>
    </w:p>
    <w:p w14:paraId="36D659EB" w14:textId="140E4859" w:rsidR="00795372" w:rsidRPr="006F45EE" w:rsidRDefault="00795372" w:rsidP="006F45EE">
      <w:pPr>
        <w:shd w:val="clear" w:color="auto" w:fill="FFFFFF" w:themeFill="background1"/>
        <w:rPr>
          <w:rFonts w:eastAsia="Arial" w:cs="Arial"/>
          <w:color w:val="000000" w:themeColor="text1"/>
          <w:sz w:val="20"/>
          <w:szCs w:val="20"/>
        </w:rPr>
      </w:pPr>
    </w:p>
    <w:p w14:paraId="64D61D9A" w14:textId="685C7115" w:rsidR="0461CCA3" w:rsidRPr="006F45EE" w:rsidRDefault="7059DEE1" w:rsidP="001172A7">
      <w:pPr>
        <w:rPr>
          <w:rFonts w:eastAsia="Arial" w:cs="Arial"/>
          <w:color w:val="000000" w:themeColor="text1"/>
          <w:sz w:val="20"/>
          <w:szCs w:val="20"/>
        </w:rPr>
      </w:pPr>
      <w:r w:rsidRPr="006F45EE">
        <w:rPr>
          <w:rFonts w:eastAsia="Arial" w:cs="Arial"/>
          <w:color w:val="000000" w:themeColor="text1"/>
          <w:sz w:val="20"/>
          <w:szCs w:val="20"/>
        </w:rPr>
        <w:t xml:space="preserve">V sedmem odstavku se v četrti alineji za besedo </w:t>
      </w:r>
      <w:r w:rsidR="1C5BCBEC" w:rsidRPr="006F45EE">
        <w:rPr>
          <w:rFonts w:eastAsia="Arial" w:cs="Arial"/>
          <w:color w:val="000000" w:themeColor="text1"/>
          <w:sz w:val="20"/>
          <w:szCs w:val="20"/>
        </w:rPr>
        <w:t>»</w:t>
      </w:r>
      <w:r w:rsidRPr="006F45EE">
        <w:rPr>
          <w:rFonts w:eastAsia="Arial" w:cs="Arial"/>
          <w:color w:val="000000" w:themeColor="text1"/>
          <w:sz w:val="20"/>
          <w:szCs w:val="20"/>
        </w:rPr>
        <w:t>zmogljivosti</w:t>
      </w:r>
      <w:r w:rsidR="1C5BCBEC" w:rsidRPr="006F45EE">
        <w:rPr>
          <w:rFonts w:eastAsia="Arial" w:cs="Arial"/>
          <w:color w:val="000000" w:themeColor="text1"/>
          <w:sz w:val="20"/>
          <w:szCs w:val="20"/>
        </w:rPr>
        <w:t xml:space="preserve">« doda </w:t>
      </w:r>
      <w:r w:rsidRPr="006F45EE">
        <w:rPr>
          <w:rFonts w:eastAsia="Arial" w:cs="Arial"/>
          <w:color w:val="000000" w:themeColor="text1"/>
          <w:sz w:val="20"/>
          <w:szCs w:val="20"/>
        </w:rPr>
        <w:t xml:space="preserve">beseda </w:t>
      </w:r>
      <w:r w:rsidR="1C5BCBEC" w:rsidRPr="006F45EE">
        <w:rPr>
          <w:rFonts w:eastAsia="Arial" w:cs="Arial"/>
          <w:color w:val="000000" w:themeColor="text1"/>
          <w:sz w:val="20"/>
          <w:szCs w:val="20"/>
        </w:rPr>
        <w:t>»</w:t>
      </w:r>
      <w:r w:rsidRPr="006F45EE">
        <w:rPr>
          <w:rFonts w:eastAsia="Arial" w:cs="Arial"/>
          <w:color w:val="000000" w:themeColor="text1"/>
          <w:sz w:val="20"/>
          <w:szCs w:val="20"/>
        </w:rPr>
        <w:t>obstoječe</w:t>
      </w:r>
      <w:r w:rsidR="1C5BCBEC" w:rsidRPr="006F45EE">
        <w:rPr>
          <w:rFonts w:eastAsia="Arial" w:cs="Arial"/>
          <w:color w:val="000000" w:themeColor="text1"/>
          <w:sz w:val="20"/>
          <w:szCs w:val="20"/>
        </w:rPr>
        <w:t xml:space="preserve">«. </w:t>
      </w:r>
    </w:p>
    <w:p w14:paraId="73933D47" w14:textId="01F8D0ED" w:rsidR="0060240B" w:rsidRPr="00062807" w:rsidRDefault="0060240B" w:rsidP="006F45EE">
      <w:pPr>
        <w:pStyle w:val="len"/>
        <w:jc w:val="both"/>
        <w:rPr>
          <w:rFonts w:ascii="Arial Nova" w:eastAsia="Arial Nova" w:hAnsi="Arial Nova" w:cs="Arial Nova"/>
          <w:sz w:val="20"/>
          <w:szCs w:val="20"/>
        </w:rPr>
      </w:pPr>
    </w:p>
    <w:p w14:paraId="0E8A3DBC" w14:textId="686F0792" w:rsidR="002A4AB2" w:rsidRPr="00062807" w:rsidRDefault="024CC764" w:rsidP="002A4AB2">
      <w:pPr>
        <w:ind w:leftChars="-1" w:hangingChars="1" w:hanging="2"/>
        <w:jc w:val="center"/>
        <w:textDirection w:val="btLr"/>
        <w:outlineLvl w:val="0"/>
        <w:rPr>
          <w:rFonts w:ascii="Arial Nova" w:eastAsia="Arial Nova" w:hAnsi="Arial Nova" w:cs="Arial Nova"/>
          <w:b/>
          <w:bCs/>
          <w:position w:val="-1"/>
          <w:sz w:val="20"/>
          <w:szCs w:val="20"/>
          <w:lang w:eastAsia="en-US"/>
        </w:rPr>
      </w:pPr>
      <w:r w:rsidRPr="00062807">
        <w:rPr>
          <w:rFonts w:ascii="Arial Nova" w:eastAsia="Arial Nova" w:hAnsi="Arial Nova" w:cs="Arial Nova"/>
          <w:b/>
          <w:bCs/>
          <w:position w:val="-1"/>
          <w:sz w:val="20"/>
          <w:szCs w:val="20"/>
          <w:lang w:eastAsia="en-US"/>
        </w:rPr>
        <w:t>3. člen</w:t>
      </w:r>
    </w:p>
    <w:p w14:paraId="53D00015" w14:textId="77777777" w:rsidR="002A4AB2" w:rsidRDefault="002A4AB2" w:rsidP="1A98FD28">
      <w:pPr>
        <w:shd w:val="clear" w:color="auto" w:fill="FFFFFF" w:themeFill="background1"/>
        <w:jc w:val="left"/>
        <w:textDirection w:val="btLr"/>
        <w:rPr>
          <w:rFonts w:ascii="Arial Nova" w:eastAsia="Arial Nova" w:hAnsi="Arial Nova" w:cs="Arial Nova"/>
          <w:color w:val="333333"/>
          <w:sz w:val="20"/>
          <w:szCs w:val="20"/>
        </w:rPr>
      </w:pPr>
    </w:p>
    <w:p w14:paraId="07E36972" w14:textId="347EF8E6" w:rsidR="00062807" w:rsidRPr="006F45EE" w:rsidRDefault="794A5152" w:rsidP="008878FC">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V 4.a členu se v prvem od</w:t>
      </w:r>
      <w:r w:rsidR="65B4C0B4" w:rsidRPr="006F45EE">
        <w:rPr>
          <w:rFonts w:eastAsia="Arial" w:cs="Arial"/>
          <w:color w:val="000000" w:themeColor="text1"/>
          <w:sz w:val="20"/>
          <w:szCs w:val="20"/>
        </w:rPr>
        <w:t>stavku v 2. točki besedilo</w:t>
      </w:r>
      <w:r w:rsidR="6638F2D6" w:rsidRPr="006F45EE">
        <w:rPr>
          <w:rFonts w:eastAsia="Arial" w:cs="Arial"/>
          <w:color w:val="000000" w:themeColor="text1"/>
          <w:sz w:val="20"/>
          <w:szCs w:val="20"/>
        </w:rPr>
        <w:t xml:space="preserve"> »gospodarska družba« nadomesti z besedilom »prejemnik spodbude«</w:t>
      </w:r>
      <w:r w:rsidR="002A4AB2" w:rsidRPr="006F45EE">
        <w:rPr>
          <w:rFonts w:eastAsia="Arial" w:cs="Arial"/>
          <w:color w:val="000000" w:themeColor="text1"/>
          <w:sz w:val="20"/>
          <w:szCs w:val="20"/>
        </w:rPr>
        <w:t>.</w:t>
      </w:r>
      <w:r w:rsidR="6638F2D6" w:rsidRPr="006F45EE">
        <w:rPr>
          <w:rFonts w:eastAsia="Arial" w:cs="Arial"/>
          <w:color w:val="000000" w:themeColor="text1"/>
          <w:sz w:val="20"/>
          <w:szCs w:val="20"/>
        </w:rPr>
        <w:t xml:space="preserve"> </w:t>
      </w:r>
    </w:p>
    <w:p w14:paraId="71582C2A" w14:textId="77777777" w:rsidR="006F45EE" w:rsidRPr="006F45EE" w:rsidRDefault="006F45EE" w:rsidP="008878FC">
      <w:pPr>
        <w:shd w:val="clear" w:color="auto" w:fill="FFFFFF" w:themeFill="background1"/>
        <w:textDirection w:val="btLr"/>
        <w:rPr>
          <w:rFonts w:eastAsia="Arial" w:cs="Arial"/>
          <w:color w:val="000000" w:themeColor="text1"/>
          <w:sz w:val="20"/>
          <w:szCs w:val="20"/>
        </w:rPr>
      </w:pPr>
    </w:p>
    <w:p w14:paraId="722FEB53" w14:textId="061FAAAD" w:rsidR="0060240B" w:rsidRPr="006F45EE" w:rsidRDefault="56B59071" w:rsidP="008878FC">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 xml:space="preserve">V </w:t>
      </w:r>
      <w:r w:rsidR="300B441D" w:rsidRPr="006F45EE">
        <w:rPr>
          <w:rFonts w:eastAsia="Arial" w:cs="Arial"/>
          <w:color w:val="000000" w:themeColor="text1"/>
          <w:sz w:val="20"/>
          <w:szCs w:val="20"/>
        </w:rPr>
        <w:t>3</w:t>
      </w:r>
      <w:r w:rsidRPr="006F45EE">
        <w:rPr>
          <w:rFonts w:eastAsia="Arial" w:cs="Arial"/>
          <w:color w:val="000000" w:themeColor="text1"/>
          <w:sz w:val="20"/>
          <w:szCs w:val="20"/>
        </w:rPr>
        <w:t>. točki se besedilo »gospodarska družba« nadomesti z besedo »investicija«</w:t>
      </w:r>
      <w:r w:rsidR="4AADC6D2" w:rsidRPr="006F45EE">
        <w:rPr>
          <w:rFonts w:eastAsia="Arial" w:cs="Arial"/>
          <w:color w:val="000000" w:themeColor="text1"/>
          <w:sz w:val="20"/>
          <w:szCs w:val="20"/>
        </w:rPr>
        <w:t>.</w:t>
      </w:r>
    </w:p>
    <w:p w14:paraId="4CD45087" w14:textId="77777777" w:rsidR="0018312E" w:rsidRDefault="0018312E" w:rsidP="008878FC">
      <w:pPr>
        <w:shd w:val="clear" w:color="auto" w:fill="FFFFFF" w:themeFill="background1"/>
        <w:textDirection w:val="btLr"/>
        <w:rPr>
          <w:rFonts w:eastAsia="Arial" w:cs="Arial"/>
          <w:color w:val="000000" w:themeColor="text1"/>
          <w:sz w:val="20"/>
          <w:szCs w:val="20"/>
        </w:rPr>
      </w:pPr>
    </w:p>
    <w:p w14:paraId="5E113F04" w14:textId="7128FF3A" w:rsidR="00062807" w:rsidRPr="006F45EE" w:rsidRDefault="6E6C7C7B" w:rsidP="008878FC">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 xml:space="preserve">Na koncu </w:t>
      </w:r>
      <w:r w:rsidR="76C303DD" w:rsidRPr="006F45EE">
        <w:rPr>
          <w:rFonts w:eastAsia="Arial" w:cs="Arial"/>
          <w:color w:val="000000" w:themeColor="text1"/>
          <w:sz w:val="20"/>
          <w:szCs w:val="20"/>
        </w:rPr>
        <w:t>4. točke se beseda »in« nadomesti z vejico.</w:t>
      </w:r>
    </w:p>
    <w:p w14:paraId="394BF705" w14:textId="77777777" w:rsidR="006F45EE" w:rsidRPr="006F45EE" w:rsidRDefault="006F45EE" w:rsidP="008878FC">
      <w:pPr>
        <w:shd w:val="clear" w:color="auto" w:fill="FFFFFF" w:themeFill="background1"/>
        <w:textDirection w:val="btLr"/>
        <w:rPr>
          <w:rFonts w:eastAsia="Arial" w:cs="Arial"/>
          <w:color w:val="000000" w:themeColor="text1"/>
          <w:sz w:val="20"/>
          <w:szCs w:val="20"/>
        </w:rPr>
      </w:pPr>
    </w:p>
    <w:p w14:paraId="1688BF47" w14:textId="4D402D49" w:rsidR="005E6BE7" w:rsidRDefault="6BDF865B" w:rsidP="00EC15F3">
      <w:pPr>
        <w:textDirection w:val="btLr"/>
        <w:rPr>
          <w:rFonts w:eastAsia="Arial" w:cs="Arial"/>
          <w:color w:val="000000" w:themeColor="text1"/>
          <w:sz w:val="20"/>
          <w:szCs w:val="20"/>
        </w:rPr>
      </w:pPr>
      <w:r w:rsidRPr="006F45EE">
        <w:rPr>
          <w:rFonts w:eastAsia="Arial" w:cs="Arial"/>
          <w:color w:val="000000" w:themeColor="text1"/>
          <w:sz w:val="20"/>
          <w:szCs w:val="20"/>
        </w:rPr>
        <w:t xml:space="preserve">Na koncu 5. točke se pika nadomesti z </w:t>
      </w:r>
      <w:r w:rsidR="1A98FD28" w:rsidRPr="006F45EE">
        <w:rPr>
          <w:rFonts w:eastAsia="Arial" w:cs="Arial"/>
          <w:color w:val="000000" w:themeColor="text1"/>
          <w:sz w:val="20"/>
          <w:szCs w:val="20"/>
        </w:rPr>
        <w:t>besed</w:t>
      </w:r>
      <w:r w:rsidR="291EEE69" w:rsidRPr="006F45EE">
        <w:rPr>
          <w:rFonts w:eastAsia="Arial" w:cs="Arial"/>
          <w:color w:val="000000" w:themeColor="text1"/>
          <w:sz w:val="20"/>
          <w:szCs w:val="20"/>
        </w:rPr>
        <w:t>o</w:t>
      </w:r>
      <w:r w:rsidR="1A98FD28" w:rsidRPr="006F45EE">
        <w:rPr>
          <w:rFonts w:eastAsia="Arial" w:cs="Arial"/>
          <w:color w:val="000000" w:themeColor="text1"/>
          <w:sz w:val="20"/>
          <w:szCs w:val="20"/>
        </w:rPr>
        <w:t xml:space="preserve"> </w:t>
      </w:r>
      <w:r w:rsidR="6D25058C" w:rsidRPr="006F45EE">
        <w:rPr>
          <w:rFonts w:eastAsia="Arial" w:cs="Arial"/>
          <w:color w:val="000000" w:themeColor="text1"/>
          <w:sz w:val="20"/>
          <w:szCs w:val="20"/>
        </w:rPr>
        <w:t>»</w:t>
      </w:r>
      <w:r w:rsidR="1A98FD28" w:rsidRPr="006F45EE">
        <w:rPr>
          <w:rFonts w:eastAsia="Arial" w:cs="Arial"/>
          <w:color w:val="000000" w:themeColor="text1"/>
          <w:sz w:val="20"/>
          <w:szCs w:val="20"/>
        </w:rPr>
        <w:t xml:space="preserve">in«, za njo pa </w:t>
      </w:r>
      <w:r w:rsidR="00350B96">
        <w:rPr>
          <w:rFonts w:eastAsia="Arial" w:cs="Arial"/>
          <w:color w:val="000000" w:themeColor="text1"/>
          <w:sz w:val="20"/>
          <w:szCs w:val="20"/>
        </w:rPr>
        <w:t xml:space="preserve">se </w:t>
      </w:r>
      <w:r w:rsidR="1A98FD28" w:rsidRPr="006F45EE">
        <w:rPr>
          <w:rFonts w:eastAsia="Arial" w:cs="Arial"/>
          <w:color w:val="000000" w:themeColor="text1"/>
          <w:sz w:val="20"/>
          <w:szCs w:val="20"/>
        </w:rPr>
        <w:t>doda nova</w:t>
      </w:r>
      <w:r w:rsidR="00350B96">
        <w:rPr>
          <w:rFonts w:eastAsia="Arial" w:cs="Arial"/>
          <w:color w:val="000000" w:themeColor="text1"/>
          <w:sz w:val="20"/>
          <w:szCs w:val="20"/>
        </w:rPr>
        <w:t>,</w:t>
      </w:r>
      <w:r w:rsidR="1A98FD28" w:rsidRPr="006F45EE">
        <w:rPr>
          <w:rFonts w:eastAsia="Arial" w:cs="Arial"/>
          <w:color w:val="000000" w:themeColor="text1"/>
          <w:sz w:val="20"/>
          <w:szCs w:val="20"/>
        </w:rPr>
        <w:t xml:space="preserve"> 6. točka, ki se glasi: </w:t>
      </w:r>
    </w:p>
    <w:p w14:paraId="01BF5C61" w14:textId="7A121CCE" w:rsidR="0060240B" w:rsidRPr="006F45EE" w:rsidRDefault="1A98FD28" w:rsidP="00EC15F3">
      <w:pPr>
        <w:textDirection w:val="btLr"/>
        <w:rPr>
          <w:rFonts w:eastAsia="Arial" w:cs="Arial"/>
          <w:color w:val="000000" w:themeColor="text1"/>
          <w:sz w:val="20"/>
          <w:szCs w:val="20"/>
        </w:rPr>
      </w:pPr>
      <w:r w:rsidRPr="006F45EE">
        <w:rPr>
          <w:rFonts w:eastAsia="Arial" w:cs="Arial"/>
          <w:color w:val="000000" w:themeColor="text1"/>
          <w:sz w:val="20"/>
          <w:szCs w:val="20"/>
        </w:rPr>
        <w:t>»6. da bo investicija zaključena najkasneje v treh letih od začetka izvajanja investicije.</w:t>
      </w:r>
      <w:r w:rsidR="3CF415C0" w:rsidRPr="006F45EE">
        <w:rPr>
          <w:rFonts w:eastAsia="Arial" w:cs="Arial"/>
          <w:color w:val="000000" w:themeColor="text1"/>
          <w:sz w:val="20"/>
          <w:szCs w:val="20"/>
        </w:rPr>
        <w:t>«</w:t>
      </w:r>
      <w:r w:rsidR="003C2788">
        <w:rPr>
          <w:rFonts w:eastAsia="Arial" w:cs="Arial"/>
          <w:color w:val="000000" w:themeColor="text1"/>
          <w:sz w:val="20"/>
          <w:szCs w:val="20"/>
        </w:rPr>
        <w:t>.</w:t>
      </w:r>
    </w:p>
    <w:p w14:paraId="30627CBE" w14:textId="77777777" w:rsidR="006F45EE" w:rsidRPr="006F45EE" w:rsidRDefault="006F45EE" w:rsidP="008878FC">
      <w:pPr>
        <w:shd w:val="clear" w:color="auto" w:fill="FFFFFF" w:themeFill="background1"/>
        <w:textDirection w:val="btLr"/>
        <w:rPr>
          <w:rFonts w:eastAsia="Arial" w:cs="Arial"/>
          <w:color w:val="000000" w:themeColor="text1"/>
          <w:sz w:val="20"/>
          <w:szCs w:val="20"/>
        </w:rPr>
      </w:pPr>
    </w:p>
    <w:p w14:paraId="7A585B8F" w14:textId="3A2D0E11" w:rsidR="003C2788" w:rsidRDefault="0D7CE048" w:rsidP="008878FC">
      <w:pPr>
        <w:shd w:val="clear" w:color="auto" w:fill="FFFFFF" w:themeFill="background1"/>
        <w:textDirection w:val="btLr"/>
        <w:rPr>
          <w:rFonts w:eastAsia="Arial" w:cs="Arial"/>
          <w:color w:val="000000" w:themeColor="text1"/>
          <w:sz w:val="20"/>
          <w:szCs w:val="20"/>
        </w:rPr>
      </w:pPr>
      <w:r w:rsidRPr="45054D5A">
        <w:rPr>
          <w:rFonts w:eastAsia="Arial" w:cs="Arial"/>
          <w:color w:val="000000" w:themeColor="text1"/>
          <w:sz w:val="20"/>
          <w:szCs w:val="20"/>
        </w:rPr>
        <w:t xml:space="preserve">V </w:t>
      </w:r>
      <w:r w:rsidR="7F7EE3EA" w:rsidRPr="45054D5A">
        <w:rPr>
          <w:rFonts w:eastAsia="Arial" w:cs="Arial"/>
          <w:color w:val="000000" w:themeColor="text1"/>
          <w:sz w:val="20"/>
          <w:szCs w:val="20"/>
        </w:rPr>
        <w:t>drugem odstavku se napovedn</w:t>
      </w:r>
      <w:r w:rsidR="1C5A1A60" w:rsidRPr="45054D5A">
        <w:rPr>
          <w:rFonts w:eastAsia="Arial" w:cs="Arial"/>
          <w:color w:val="000000" w:themeColor="text1"/>
          <w:sz w:val="20"/>
          <w:szCs w:val="20"/>
        </w:rPr>
        <w:t>i</w:t>
      </w:r>
      <w:r w:rsidR="7F7EE3EA" w:rsidRPr="45054D5A">
        <w:rPr>
          <w:rFonts w:eastAsia="Arial" w:cs="Arial"/>
          <w:color w:val="000000" w:themeColor="text1"/>
          <w:sz w:val="20"/>
          <w:szCs w:val="20"/>
        </w:rPr>
        <w:t xml:space="preserve"> stav</w:t>
      </w:r>
      <w:r w:rsidR="6B7062E2" w:rsidRPr="45054D5A">
        <w:rPr>
          <w:rFonts w:eastAsia="Arial" w:cs="Arial"/>
          <w:color w:val="000000" w:themeColor="text1"/>
          <w:sz w:val="20"/>
          <w:szCs w:val="20"/>
        </w:rPr>
        <w:t>ek spremeni tako</w:t>
      </w:r>
      <w:r w:rsidR="005E6BE7" w:rsidRPr="45054D5A">
        <w:rPr>
          <w:rFonts w:eastAsia="Arial" w:cs="Arial"/>
          <w:color w:val="000000" w:themeColor="text1"/>
          <w:sz w:val="20"/>
          <w:szCs w:val="20"/>
        </w:rPr>
        <w:t>,</w:t>
      </w:r>
      <w:r w:rsidR="6B7062E2" w:rsidRPr="45054D5A">
        <w:rPr>
          <w:rFonts w:eastAsia="Arial" w:cs="Arial"/>
          <w:color w:val="000000" w:themeColor="text1"/>
          <w:sz w:val="20"/>
          <w:szCs w:val="20"/>
        </w:rPr>
        <w:t xml:space="preserve"> da se glasi:</w:t>
      </w:r>
      <w:r w:rsidR="008878FC">
        <w:rPr>
          <w:rFonts w:eastAsia="Arial" w:cs="Arial"/>
          <w:color w:val="000000" w:themeColor="text1"/>
          <w:sz w:val="20"/>
          <w:szCs w:val="20"/>
        </w:rPr>
        <w:t xml:space="preserve"> </w:t>
      </w:r>
    </w:p>
    <w:p w14:paraId="402F750E" w14:textId="6D816F20" w:rsidR="0060240B" w:rsidRPr="006F45EE" w:rsidRDefault="2FDB1D3C" w:rsidP="008878FC">
      <w:pPr>
        <w:shd w:val="clear" w:color="auto" w:fill="FFFFFF" w:themeFill="background1"/>
        <w:textDirection w:val="btLr"/>
        <w:rPr>
          <w:rFonts w:eastAsia="Arial" w:cs="Arial"/>
          <w:color w:val="000000" w:themeColor="text1"/>
          <w:sz w:val="20"/>
          <w:szCs w:val="20"/>
        </w:rPr>
      </w:pPr>
      <w:r w:rsidRPr="45054D5A">
        <w:rPr>
          <w:rFonts w:eastAsia="Arial" w:cs="Arial"/>
          <w:color w:val="000000" w:themeColor="text1"/>
          <w:sz w:val="20"/>
          <w:szCs w:val="20"/>
        </w:rPr>
        <w:t>»</w:t>
      </w:r>
      <w:r w:rsidR="1A98FD28" w:rsidRPr="45054D5A">
        <w:rPr>
          <w:rFonts w:eastAsia="Arial" w:cs="Arial"/>
          <w:color w:val="000000" w:themeColor="text1"/>
          <w:sz w:val="20"/>
          <w:szCs w:val="20"/>
        </w:rPr>
        <w:t>Šteje se, da</w:t>
      </w:r>
      <w:r w:rsidR="7B285AD6" w:rsidRPr="45054D5A">
        <w:rPr>
          <w:rFonts w:eastAsia="Arial" w:cs="Arial"/>
          <w:color w:val="000000" w:themeColor="text1"/>
          <w:sz w:val="20"/>
          <w:szCs w:val="20"/>
        </w:rPr>
        <w:t xml:space="preserve"> investicija v raziskave in razvoj ter inovacije</w:t>
      </w:r>
      <w:r w:rsidR="044526D8" w:rsidRPr="45054D5A">
        <w:rPr>
          <w:rFonts w:eastAsia="Arial" w:cs="Arial"/>
          <w:color w:val="000000" w:themeColor="text1"/>
          <w:sz w:val="20"/>
          <w:szCs w:val="20"/>
        </w:rPr>
        <w:t xml:space="preserve"> bistveno prispeva k razvoju slovenskega gospodarstva, če</w:t>
      </w:r>
      <w:r w:rsidR="7B285AD6" w:rsidRPr="45054D5A">
        <w:rPr>
          <w:rFonts w:eastAsia="Arial" w:cs="Arial"/>
          <w:color w:val="000000" w:themeColor="text1"/>
          <w:sz w:val="20"/>
          <w:szCs w:val="20"/>
        </w:rPr>
        <w:t xml:space="preserve"> poleg pogojev iz 3., 4., 5. in 6. točke prejšnjega odstavka izpol</w:t>
      </w:r>
      <w:r w:rsidR="18A9B999" w:rsidRPr="45054D5A">
        <w:rPr>
          <w:rFonts w:eastAsia="Arial" w:cs="Arial"/>
          <w:color w:val="000000" w:themeColor="text1"/>
          <w:sz w:val="20"/>
          <w:szCs w:val="20"/>
        </w:rPr>
        <w:t>njuje tudi naslednje pogoje:</w:t>
      </w:r>
      <w:r w:rsidR="4C777825" w:rsidRPr="45054D5A">
        <w:rPr>
          <w:rFonts w:eastAsia="Arial" w:cs="Arial"/>
          <w:color w:val="000000" w:themeColor="text1"/>
          <w:sz w:val="20"/>
          <w:szCs w:val="20"/>
        </w:rPr>
        <w:t>«</w:t>
      </w:r>
      <w:r w:rsidR="005E6BE7">
        <w:rPr>
          <w:rFonts w:eastAsia="Arial" w:cs="Arial"/>
          <w:color w:val="000000" w:themeColor="text1"/>
          <w:sz w:val="20"/>
          <w:szCs w:val="20"/>
        </w:rPr>
        <w:t>.</w:t>
      </w:r>
    </w:p>
    <w:p w14:paraId="53055868" w14:textId="77777777" w:rsidR="006F45EE" w:rsidRPr="006F45EE" w:rsidRDefault="006F45EE" w:rsidP="008878FC">
      <w:pPr>
        <w:shd w:val="clear" w:color="auto" w:fill="FFFFFF" w:themeFill="background1"/>
        <w:textDirection w:val="btLr"/>
        <w:rPr>
          <w:rFonts w:eastAsia="Arial" w:cs="Arial"/>
          <w:color w:val="000000" w:themeColor="text1"/>
          <w:sz w:val="20"/>
          <w:szCs w:val="20"/>
        </w:rPr>
      </w:pPr>
    </w:p>
    <w:p w14:paraId="69C05B94" w14:textId="5E433739" w:rsidR="0060240B" w:rsidRPr="006F45EE" w:rsidRDefault="682067EE" w:rsidP="008878FC">
      <w:pPr>
        <w:shd w:val="clear" w:color="auto" w:fill="FFFFFF" w:themeFill="background1"/>
        <w:textDirection w:val="btLr"/>
        <w:rPr>
          <w:rFonts w:eastAsia="Arial" w:cs="Arial"/>
          <w:color w:val="000000" w:themeColor="text1"/>
          <w:sz w:val="20"/>
          <w:szCs w:val="20"/>
        </w:rPr>
      </w:pPr>
      <w:r w:rsidRPr="006F45EE">
        <w:rPr>
          <w:rFonts w:eastAsia="Arial" w:cs="Arial"/>
          <w:color w:val="000000" w:themeColor="text1"/>
          <w:sz w:val="20"/>
          <w:szCs w:val="20"/>
        </w:rPr>
        <w:t>V 3. točki se besedilo »gospodarsk</w:t>
      </w:r>
      <w:r w:rsidR="333CABE0" w:rsidRPr="006F45EE">
        <w:rPr>
          <w:rFonts w:eastAsia="Arial" w:cs="Arial"/>
          <w:color w:val="000000" w:themeColor="text1"/>
          <w:sz w:val="20"/>
          <w:szCs w:val="20"/>
        </w:rPr>
        <w:t>i</w:t>
      </w:r>
      <w:r w:rsidRPr="006F45EE">
        <w:rPr>
          <w:rFonts w:eastAsia="Arial" w:cs="Arial"/>
          <w:color w:val="000000" w:themeColor="text1"/>
          <w:sz w:val="20"/>
          <w:szCs w:val="20"/>
        </w:rPr>
        <w:t xml:space="preserve"> družb</w:t>
      </w:r>
      <w:r w:rsidR="40CF5ABF" w:rsidRPr="006F45EE">
        <w:rPr>
          <w:rFonts w:eastAsia="Arial" w:cs="Arial"/>
          <w:color w:val="000000" w:themeColor="text1"/>
          <w:sz w:val="20"/>
          <w:szCs w:val="20"/>
        </w:rPr>
        <w:t>i</w:t>
      </w:r>
      <w:r w:rsidRPr="006F45EE">
        <w:rPr>
          <w:rFonts w:eastAsia="Arial" w:cs="Arial"/>
          <w:color w:val="000000" w:themeColor="text1"/>
          <w:sz w:val="20"/>
          <w:szCs w:val="20"/>
        </w:rPr>
        <w:t xml:space="preserve">« na obeh mestih nadomesti z besedilom »prejemniku spodbude« ter črta besedilo </w:t>
      </w:r>
      <w:r w:rsidR="30DB5955" w:rsidRPr="006F45EE">
        <w:rPr>
          <w:rFonts w:eastAsia="Arial" w:cs="Arial"/>
          <w:color w:val="000000" w:themeColor="text1"/>
          <w:sz w:val="20"/>
          <w:szCs w:val="20"/>
        </w:rPr>
        <w:t>»</w:t>
      </w:r>
      <w:r w:rsidRPr="006F45EE">
        <w:rPr>
          <w:rFonts w:eastAsia="Arial" w:cs="Arial"/>
          <w:color w:val="000000" w:themeColor="text1"/>
          <w:sz w:val="20"/>
          <w:szCs w:val="20"/>
        </w:rPr>
        <w:t>prejemnici investicije</w:t>
      </w:r>
      <w:r w:rsidR="5550A6C2" w:rsidRPr="006F45EE">
        <w:rPr>
          <w:rFonts w:eastAsia="Arial" w:cs="Arial"/>
          <w:color w:val="000000" w:themeColor="text1"/>
          <w:sz w:val="20"/>
          <w:szCs w:val="20"/>
        </w:rPr>
        <w:t>«</w:t>
      </w:r>
      <w:r w:rsidRPr="006F45EE">
        <w:rPr>
          <w:rFonts w:eastAsia="Arial" w:cs="Arial"/>
          <w:color w:val="000000" w:themeColor="text1"/>
          <w:sz w:val="20"/>
          <w:szCs w:val="20"/>
        </w:rPr>
        <w:t xml:space="preserve">. </w:t>
      </w:r>
    </w:p>
    <w:p w14:paraId="2657A495" w14:textId="69A74226" w:rsidR="3CF64A34" w:rsidRDefault="7780E117" w:rsidP="008878FC">
      <w:pPr>
        <w:shd w:val="clear" w:color="auto" w:fill="FFFFFF" w:themeFill="background1"/>
        <w:spacing w:before="240"/>
        <w:rPr>
          <w:rFonts w:eastAsia="Arial" w:cs="Arial"/>
          <w:color w:val="000000" w:themeColor="text1"/>
          <w:sz w:val="20"/>
          <w:szCs w:val="20"/>
        </w:rPr>
      </w:pPr>
      <w:r w:rsidRPr="1A98FD28">
        <w:rPr>
          <w:rFonts w:eastAsia="Arial" w:cs="Arial"/>
          <w:color w:val="000000" w:themeColor="text1"/>
          <w:sz w:val="20"/>
          <w:szCs w:val="20"/>
        </w:rPr>
        <w:t xml:space="preserve">V četrtem odstavku se </w:t>
      </w:r>
      <w:r w:rsidR="7D1D5194" w:rsidRPr="1A98FD28">
        <w:rPr>
          <w:rFonts w:eastAsia="Arial" w:cs="Arial"/>
          <w:color w:val="000000" w:themeColor="text1"/>
          <w:sz w:val="20"/>
          <w:szCs w:val="20"/>
        </w:rPr>
        <w:t xml:space="preserve">v 1. točki </w:t>
      </w:r>
      <w:r w:rsidRPr="1A98FD28">
        <w:rPr>
          <w:rFonts w:eastAsia="Arial" w:cs="Arial"/>
          <w:color w:val="000000" w:themeColor="text1"/>
          <w:sz w:val="20"/>
          <w:szCs w:val="20"/>
        </w:rPr>
        <w:t xml:space="preserve">za besedo </w:t>
      </w:r>
      <w:r w:rsidR="6146F923" w:rsidRPr="1A98FD28">
        <w:rPr>
          <w:rFonts w:eastAsia="Arial" w:cs="Arial"/>
          <w:color w:val="000000" w:themeColor="text1"/>
          <w:sz w:val="20"/>
          <w:szCs w:val="20"/>
        </w:rPr>
        <w:t>»</w:t>
      </w:r>
      <w:r w:rsidRPr="1A98FD28">
        <w:rPr>
          <w:rFonts w:eastAsia="Arial" w:cs="Arial"/>
          <w:color w:val="000000" w:themeColor="text1"/>
          <w:sz w:val="20"/>
          <w:szCs w:val="20"/>
        </w:rPr>
        <w:t>razvoj</w:t>
      </w:r>
      <w:r w:rsidR="488BC184" w:rsidRPr="006F45EE">
        <w:rPr>
          <w:rFonts w:eastAsia="Arial" w:cs="Arial"/>
          <w:color w:val="000000" w:themeColor="text1"/>
          <w:sz w:val="20"/>
          <w:szCs w:val="20"/>
        </w:rPr>
        <w:t>«</w:t>
      </w:r>
      <w:r w:rsidR="488BC184" w:rsidRPr="1A98FD28">
        <w:rPr>
          <w:rFonts w:eastAsia="Arial" w:cs="Arial"/>
          <w:color w:val="000000" w:themeColor="text1"/>
          <w:sz w:val="20"/>
          <w:szCs w:val="20"/>
        </w:rPr>
        <w:t xml:space="preserve"> </w:t>
      </w:r>
      <w:r w:rsidRPr="1A98FD28">
        <w:rPr>
          <w:rFonts w:eastAsia="Arial" w:cs="Arial"/>
          <w:color w:val="000000" w:themeColor="text1"/>
          <w:sz w:val="20"/>
          <w:szCs w:val="20"/>
        </w:rPr>
        <w:t>vejica nadom</w:t>
      </w:r>
      <w:r w:rsidR="58B72A6E" w:rsidRPr="1A98FD28">
        <w:rPr>
          <w:rFonts w:eastAsia="Arial" w:cs="Arial"/>
          <w:color w:val="000000" w:themeColor="text1"/>
          <w:sz w:val="20"/>
          <w:szCs w:val="20"/>
        </w:rPr>
        <w:t>e</w:t>
      </w:r>
      <w:r w:rsidRPr="1A98FD28">
        <w:rPr>
          <w:rFonts w:eastAsia="Arial" w:cs="Arial"/>
          <w:color w:val="000000" w:themeColor="text1"/>
          <w:sz w:val="20"/>
          <w:szCs w:val="20"/>
        </w:rPr>
        <w:t xml:space="preserve">sti z besedo </w:t>
      </w:r>
      <w:r w:rsidR="41A49B08" w:rsidRPr="1A98FD28">
        <w:rPr>
          <w:rFonts w:eastAsia="Arial" w:cs="Arial"/>
          <w:color w:val="000000" w:themeColor="text1"/>
          <w:sz w:val="20"/>
          <w:szCs w:val="20"/>
        </w:rPr>
        <w:t>»t</w:t>
      </w:r>
      <w:r w:rsidR="6F232BEB" w:rsidRPr="1A98FD28">
        <w:rPr>
          <w:rFonts w:eastAsia="Arial" w:cs="Arial"/>
          <w:color w:val="000000" w:themeColor="text1"/>
          <w:sz w:val="20"/>
          <w:szCs w:val="20"/>
        </w:rPr>
        <w:t>er</w:t>
      </w:r>
      <w:r w:rsidR="6D99EF2F" w:rsidRPr="006F45EE">
        <w:rPr>
          <w:rFonts w:eastAsia="Arial" w:cs="Arial"/>
          <w:color w:val="000000" w:themeColor="text1"/>
          <w:sz w:val="20"/>
          <w:szCs w:val="20"/>
        </w:rPr>
        <w:t>«</w:t>
      </w:r>
      <w:r w:rsidR="38099D07" w:rsidRPr="1A98FD28">
        <w:rPr>
          <w:rFonts w:eastAsia="Arial" w:cs="Arial"/>
          <w:color w:val="000000" w:themeColor="text1"/>
          <w:sz w:val="20"/>
          <w:szCs w:val="20"/>
        </w:rPr>
        <w:t xml:space="preserve">, za </w:t>
      </w:r>
      <w:r w:rsidR="005E6BE7">
        <w:rPr>
          <w:rFonts w:eastAsia="Arial" w:cs="Arial"/>
          <w:color w:val="000000" w:themeColor="text1"/>
          <w:sz w:val="20"/>
          <w:szCs w:val="20"/>
        </w:rPr>
        <w:t>kratico</w:t>
      </w:r>
      <w:r w:rsidR="005E6BE7" w:rsidRPr="1A98FD28">
        <w:rPr>
          <w:rFonts w:eastAsia="Arial" w:cs="Arial"/>
          <w:color w:val="000000" w:themeColor="text1"/>
          <w:sz w:val="20"/>
          <w:szCs w:val="20"/>
        </w:rPr>
        <w:t xml:space="preserve"> </w:t>
      </w:r>
      <w:r w:rsidR="429179E1" w:rsidRPr="1A98FD28">
        <w:rPr>
          <w:rFonts w:eastAsia="Arial" w:cs="Arial"/>
          <w:color w:val="000000" w:themeColor="text1"/>
          <w:sz w:val="20"/>
          <w:szCs w:val="20"/>
        </w:rPr>
        <w:t>»</w:t>
      </w:r>
      <w:r w:rsidR="38099D07" w:rsidRPr="1A98FD28">
        <w:rPr>
          <w:rFonts w:eastAsia="Arial" w:cs="Arial"/>
          <w:color w:val="000000" w:themeColor="text1"/>
          <w:sz w:val="20"/>
          <w:szCs w:val="20"/>
        </w:rPr>
        <w:t>MS</w:t>
      </w:r>
      <w:r w:rsidR="0C044D58" w:rsidRPr="1A98FD28">
        <w:rPr>
          <w:rFonts w:eastAsia="Arial" w:cs="Arial"/>
          <w:color w:val="000000" w:themeColor="text1"/>
          <w:sz w:val="20"/>
          <w:szCs w:val="20"/>
        </w:rPr>
        <w:t>P</w:t>
      </w:r>
      <w:r w:rsidR="43548555" w:rsidRPr="006F45EE">
        <w:rPr>
          <w:rFonts w:eastAsia="Arial" w:cs="Arial"/>
          <w:color w:val="000000" w:themeColor="text1"/>
          <w:sz w:val="20"/>
          <w:szCs w:val="20"/>
        </w:rPr>
        <w:t>«</w:t>
      </w:r>
      <w:r w:rsidR="38099D07" w:rsidRPr="1A98FD28">
        <w:rPr>
          <w:rFonts w:eastAsia="Arial" w:cs="Arial"/>
          <w:color w:val="000000" w:themeColor="text1"/>
          <w:sz w:val="20"/>
          <w:szCs w:val="20"/>
        </w:rPr>
        <w:t xml:space="preserve"> </w:t>
      </w:r>
      <w:r w:rsidR="159E071A" w:rsidRPr="1A98FD28">
        <w:rPr>
          <w:rFonts w:eastAsia="Arial" w:cs="Arial"/>
          <w:color w:val="000000" w:themeColor="text1"/>
          <w:sz w:val="20"/>
          <w:szCs w:val="20"/>
        </w:rPr>
        <w:t>pa</w:t>
      </w:r>
      <w:r w:rsidR="38099D07" w:rsidRPr="1A98FD28">
        <w:rPr>
          <w:rFonts w:eastAsia="Arial" w:cs="Arial"/>
          <w:color w:val="000000" w:themeColor="text1"/>
          <w:sz w:val="20"/>
          <w:szCs w:val="20"/>
        </w:rPr>
        <w:t xml:space="preserve"> se</w:t>
      </w:r>
      <w:r w:rsidR="03C35DE3" w:rsidRPr="1A98FD28">
        <w:rPr>
          <w:rFonts w:eastAsia="Arial" w:cs="Arial"/>
          <w:color w:val="000000" w:themeColor="text1"/>
          <w:sz w:val="20"/>
          <w:szCs w:val="20"/>
        </w:rPr>
        <w:t xml:space="preserve"> </w:t>
      </w:r>
      <w:r w:rsidR="2E50BE6F" w:rsidRPr="1A98FD28">
        <w:rPr>
          <w:rFonts w:eastAsia="Arial" w:cs="Arial"/>
          <w:color w:val="000000" w:themeColor="text1"/>
          <w:sz w:val="20"/>
          <w:szCs w:val="20"/>
        </w:rPr>
        <w:t>črta</w:t>
      </w:r>
      <w:r w:rsidR="005E6BE7">
        <w:rPr>
          <w:rFonts w:eastAsia="Arial" w:cs="Arial"/>
          <w:color w:val="000000" w:themeColor="text1"/>
          <w:sz w:val="20"/>
          <w:szCs w:val="20"/>
        </w:rPr>
        <w:t>ta vejica in</w:t>
      </w:r>
      <w:r w:rsidR="2E50BE6F" w:rsidRPr="1A98FD28">
        <w:rPr>
          <w:rFonts w:eastAsia="Arial" w:cs="Arial"/>
          <w:color w:val="000000" w:themeColor="text1"/>
          <w:sz w:val="20"/>
          <w:szCs w:val="20"/>
        </w:rPr>
        <w:t xml:space="preserve"> </w:t>
      </w:r>
      <w:r w:rsidR="03C35DE3" w:rsidRPr="1A98FD28">
        <w:rPr>
          <w:rFonts w:eastAsia="Arial" w:cs="Arial"/>
          <w:color w:val="000000" w:themeColor="text1"/>
          <w:sz w:val="20"/>
          <w:szCs w:val="20"/>
        </w:rPr>
        <w:t>besedilo</w:t>
      </w:r>
      <w:r w:rsidR="002A4AB2">
        <w:rPr>
          <w:rFonts w:eastAsia="Arial" w:cs="Arial"/>
          <w:color w:val="000000" w:themeColor="text1"/>
          <w:sz w:val="20"/>
          <w:szCs w:val="20"/>
        </w:rPr>
        <w:t xml:space="preserve"> </w:t>
      </w:r>
      <w:r w:rsidR="79538455" w:rsidRPr="1A98FD28">
        <w:rPr>
          <w:rFonts w:eastAsia="Arial" w:cs="Arial"/>
          <w:color w:val="000000" w:themeColor="text1"/>
          <w:sz w:val="20"/>
          <w:szCs w:val="20"/>
        </w:rPr>
        <w:t>»</w:t>
      </w:r>
      <w:r w:rsidR="03C35DE3" w:rsidRPr="00062807">
        <w:rPr>
          <w:rFonts w:eastAsia="Arial" w:cs="Arial"/>
          <w:color w:val="000000" w:themeColor="text1"/>
          <w:sz w:val="20"/>
          <w:szCs w:val="20"/>
        </w:rPr>
        <w:t>pomoči za projekte operativnih skupin evropskega partnerstva za inovacije (EIP) na področju kmetijske produktivnosti in trajnosti</w:t>
      </w:r>
      <w:r w:rsidR="04B1EC86" w:rsidRPr="006F45EE">
        <w:rPr>
          <w:rFonts w:eastAsia="Arial" w:cs="Arial"/>
          <w:color w:val="000000" w:themeColor="text1"/>
          <w:sz w:val="20"/>
          <w:szCs w:val="20"/>
        </w:rPr>
        <w:t>«.</w:t>
      </w:r>
      <w:r w:rsidR="4EDD89CD" w:rsidRPr="1A98FD28">
        <w:rPr>
          <w:rFonts w:eastAsia="Arial" w:cs="Arial"/>
          <w:color w:val="000000" w:themeColor="text1"/>
          <w:sz w:val="20"/>
          <w:szCs w:val="20"/>
        </w:rPr>
        <w:t xml:space="preserve"> </w:t>
      </w:r>
    </w:p>
    <w:p w14:paraId="47042800" w14:textId="6CBABAF8" w:rsidR="3CF64A34" w:rsidRDefault="04B1EC86" w:rsidP="008878FC">
      <w:pPr>
        <w:shd w:val="clear" w:color="auto" w:fill="FFFFFF" w:themeFill="background1"/>
        <w:spacing w:before="240"/>
        <w:rPr>
          <w:rFonts w:eastAsia="Arial" w:cs="Arial"/>
          <w:color w:val="000000" w:themeColor="text1"/>
          <w:sz w:val="20"/>
          <w:szCs w:val="20"/>
        </w:rPr>
      </w:pPr>
      <w:r w:rsidRPr="006F45EE">
        <w:rPr>
          <w:rFonts w:eastAsia="Arial" w:cs="Arial"/>
          <w:color w:val="000000" w:themeColor="text1"/>
          <w:sz w:val="20"/>
          <w:szCs w:val="20"/>
        </w:rPr>
        <w:t>V 2. točki</w:t>
      </w:r>
      <w:r w:rsidR="03C35DE3" w:rsidRPr="006F45EE">
        <w:rPr>
          <w:rFonts w:eastAsia="Arial" w:cs="Arial"/>
          <w:color w:val="000000" w:themeColor="text1"/>
          <w:sz w:val="20"/>
          <w:szCs w:val="20"/>
        </w:rPr>
        <w:t xml:space="preserve"> </w:t>
      </w:r>
      <w:r w:rsidR="61CB2B45" w:rsidRPr="006F45EE">
        <w:rPr>
          <w:rFonts w:eastAsia="Arial" w:cs="Arial"/>
          <w:color w:val="000000" w:themeColor="text1"/>
          <w:sz w:val="20"/>
          <w:szCs w:val="20"/>
        </w:rPr>
        <w:t xml:space="preserve">se </w:t>
      </w:r>
      <w:r w:rsidR="61CB2B45" w:rsidRPr="1A98FD28">
        <w:rPr>
          <w:rFonts w:eastAsia="Arial" w:cs="Arial"/>
          <w:color w:val="000000" w:themeColor="text1"/>
          <w:sz w:val="20"/>
          <w:szCs w:val="20"/>
        </w:rPr>
        <w:t>za besedo »razvoj</w:t>
      </w:r>
      <w:r w:rsidR="61CB2B45" w:rsidRPr="006F45EE">
        <w:rPr>
          <w:rFonts w:eastAsia="Arial" w:cs="Arial"/>
          <w:color w:val="000000" w:themeColor="text1"/>
          <w:sz w:val="20"/>
          <w:szCs w:val="20"/>
        </w:rPr>
        <w:t>«</w:t>
      </w:r>
      <w:r w:rsidR="61CB2B45" w:rsidRPr="1A98FD28">
        <w:rPr>
          <w:rFonts w:eastAsia="Arial" w:cs="Arial"/>
          <w:color w:val="000000" w:themeColor="text1"/>
          <w:sz w:val="20"/>
          <w:szCs w:val="20"/>
        </w:rPr>
        <w:t xml:space="preserve"> vejica nadomesti z besedo »ter</w:t>
      </w:r>
      <w:r w:rsidR="61CB2B45" w:rsidRPr="006F45EE">
        <w:rPr>
          <w:rFonts w:eastAsia="Arial" w:cs="Arial"/>
          <w:color w:val="000000" w:themeColor="text1"/>
          <w:sz w:val="20"/>
          <w:szCs w:val="20"/>
        </w:rPr>
        <w:t>«</w:t>
      </w:r>
      <w:r w:rsidR="61CB2B45" w:rsidRPr="1A98FD28">
        <w:rPr>
          <w:rFonts w:eastAsia="Arial" w:cs="Arial"/>
          <w:color w:val="000000" w:themeColor="text1"/>
          <w:sz w:val="20"/>
          <w:szCs w:val="20"/>
        </w:rPr>
        <w:t xml:space="preserve">, za </w:t>
      </w:r>
      <w:r w:rsidR="005E6BE7">
        <w:rPr>
          <w:rFonts w:eastAsia="Arial" w:cs="Arial"/>
          <w:color w:val="000000" w:themeColor="text1"/>
          <w:sz w:val="20"/>
          <w:szCs w:val="20"/>
        </w:rPr>
        <w:t>kratico</w:t>
      </w:r>
      <w:r w:rsidR="005E6BE7" w:rsidRPr="1A98FD28">
        <w:rPr>
          <w:rFonts w:eastAsia="Arial" w:cs="Arial"/>
          <w:color w:val="000000" w:themeColor="text1"/>
          <w:sz w:val="20"/>
          <w:szCs w:val="20"/>
        </w:rPr>
        <w:t xml:space="preserve"> </w:t>
      </w:r>
      <w:r w:rsidR="61CB2B45" w:rsidRPr="1A98FD28">
        <w:rPr>
          <w:rFonts w:eastAsia="Arial" w:cs="Arial"/>
          <w:color w:val="000000" w:themeColor="text1"/>
          <w:sz w:val="20"/>
          <w:szCs w:val="20"/>
        </w:rPr>
        <w:t>»MSP</w:t>
      </w:r>
      <w:r w:rsidR="61CB2B45" w:rsidRPr="006F45EE">
        <w:rPr>
          <w:rFonts w:eastAsia="Arial" w:cs="Arial"/>
          <w:color w:val="000000" w:themeColor="text1"/>
          <w:sz w:val="20"/>
          <w:szCs w:val="20"/>
        </w:rPr>
        <w:t>«</w:t>
      </w:r>
      <w:r w:rsidR="61CB2B45" w:rsidRPr="1A98FD28">
        <w:rPr>
          <w:rFonts w:eastAsia="Arial" w:cs="Arial"/>
          <w:color w:val="000000" w:themeColor="text1"/>
          <w:sz w:val="20"/>
          <w:szCs w:val="20"/>
        </w:rPr>
        <w:t xml:space="preserve"> </w:t>
      </w:r>
      <w:r w:rsidR="4F256724" w:rsidRPr="1A98FD28">
        <w:rPr>
          <w:rFonts w:eastAsia="Arial" w:cs="Arial"/>
          <w:color w:val="000000" w:themeColor="text1"/>
          <w:sz w:val="20"/>
          <w:szCs w:val="20"/>
        </w:rPr>
        <w:t xml:space="preserve">pa </w:t>
      </w:r>
      <w:r w:rsidR="61CB2B45" w:rsidRPr="1A98FD28">
        <w:rPr>
          <w:rFonts w:eastAsia="Arial" w:cs="Arial"/>
          <w:color w:val="000000" w:themeColor="text1"/>
          <w:sz w:val="20"/>
          <w:szCs w:val="20"/>
        </w:rPr>
        <w:t>se črta</w:t>
      </w:r>
      <w:r w:rsidR="005E6BE7">
        <w:rPr>
          <w:rFonts w:eastAsia="Arial" w:cs="Arial"/>
          <w:color w:val="000000" w:themeColor="text1"/>
          <w:sz w:val="20"/>
          <w:szCs w:val="20"/>
        </w:rPr>
        <w:t>ta vejica in</w:t>
      </w:r>
      <w:r w:rsidR="61CB2B45" w:rsidRPr="1A98FD28">
        <w:rPr>
          <w:rFonts w:eastAsia="Arial" w:cs="Arial"/>
          <w:color w:val="000000" w:themeColor="text1"/>
          <w:sz w:val="20"/>
          <w:szCs w:val="20"/>
        </w:rPr>
        <w:t xml:space="preserve"> besedilo »</w:t>
      </w:r>
      <w:r w:rsidR="0DC07F6D" w:rsidRPr="00062807">
        <w:rPr>
          <w:rFonts w:eastAsia="Arial" w:cs="Arial"/>
          <w:color w:val="000000" w:themeColor="text1"/>
          <w:sz w:val="20"/>
          <w:szCs w:val="20"/>
        </w:rPr>
        <w:t>pomoči za projekte operativnih skupin evropskega partnerstva za inovacije (EIP) na področju kmetijske produktivnosti in trajnosti</w:t>
      </w:r>
      <w:r w:rsidR="0DC07F6D" w:rsidRPr="006F45EE">
        <w:rPr>
          <w:rFonts w:eastAsia="Arial" w:cs="Arial"/>
          <w:color w:val="000000" w:themeColor="text1"/>
          <w:sz w:val="20"/>
          <w:szCs w:val="20"/>
        </w:rPr>
        <w:t xml:space="preserve">«. </w:t>
      </w:r>
    </w:p>
    <w:p w14:paraId="29EB3F13" w14:textId="6AEC4A6D" w:rsidR="00062807" w:rsidRPr="006F45EE" w:rsidRDefault="297EA35E" w:rsidP="008878FC">
      <w:pPr>
        <w:shd w:val="clear" w:color="auto" w:fill="FFFFFF" w:themeFill="background1"/>
        <w:spacing w:before="240"/>
        <w:rPr>
          <w:rFonts w:eastAsia="Arial" w:cs="Arial"/>
          <w:color w:val="000000" w:themeColor="text1"/>
          <w:sz w:val="20"/>
          <w:szCs w:val="20"/>
        </w:rPr>
      </w:pPr>
      <w:r w:rsidRPr="006F45EE">
        <w:rPr>
          <w:rFonts w:eastAsia="Arial" w:cs="Arial"/>
          <w:color w:val="000000" w:themeColor="text1"/>
          <w:sz w:val="20"/>
          <w:szCs w:val="20"/>
        </w:rPr>
        <w:t xml:space="preserve">V petem odstavku se v drugi alineji besedilo </w:t>
      </w:r>
      <w:r w:rsidR="4F98C3A1" w:rsidRPr="1A98FD28">
        <w:rPr>
          <w:rFonts w:eastAsia="Arial" w:cs="Arial"/>
          <w:color w:val="000000" w:themeColor="text1"/>
          <w:sz w:val="20"/>
          <w:szCs w:val="20"/>
        </w:rPr>
        <w:t>»gospodarsko družbo</w:t>
      </w:r>
      <w:r w:rsidR="4F98C3A1" w:rsidRPr="006F45EE">
        <w:rPr>
          <w:rFonts w:eastAsia="Arial" w:cs="Arial"/>
          <w:color w:val="000000" w:themeColor="text1"/>
          <w:sz w:val="20"/>
          <w:szCs w:val="20"/>
        </w:rPr>
        <w:t xml:space="preserve">« nadomesti z besedilom </w:t>
      </w:r>
      <w:r w:rsidR="1A98FD28" w:rsidRPr="1A98FD28">
        <w:rPr>
          <w:rFonts w:eastAsia="Arial" w:cs="Arial"/>
          <w:color w:val="000000" w:themeColor="text1"/>
          <w:sz w:val="20"/>
          <w:szCs w:val="20"/>
        </w:rPr>
        <w:t>»</w:t>
      </w:r>
      <w:r w:rsidR="419AC744" w:rsidRPr="1A98FD28">
        <w:rPr>
          <w:rFonts w:eastAsia="Arial" w:cs="Arial"/>
          <w:color w:val="000000" w:themeColor="text1"/>
          <w:sz w:val="20"/>
          <w:szCs w:val="20"/>
        </w:rPr>
        <w:t>investitorja ali prejemnika spodbude</w:t>
      </w:r>
      <w:r w:rsidR="419AC744" w:rsidRPr="006F45EE">
        <w:rPr>
          <w:rFonts w:eastAsia="Arial" w:cs="Arial"/>
          <w:color w:val="000000" w:themeColor="text1"/>
          <w:sz w:val="20"/>
          <w:szCs w:val="20"/>
        </w:rPr>
        <w:t>«.</w:t>
      </w:r>
    </w:p>
    <w:p w14:paraId="07CBB743" w14:textId="6F0AA5C6" w:rsidR="00EA1F3D" w:rsidRDefault="71BD7DF6" w:rsidP="008878FC">
      <w:pPr>
        <w:shd w:val="clear" w:color="auto" w:fill="FFFFFF" w:themeFill="background1"/>
        <w:spacing w:before="240"/>
        <w:rPr>
          <w:rFonts w:eastAsia="Arial" w:cs="Arial"/>
          <w:color w:val="000000" w:themeColor="text1"/>
          <w:sz w:val="20"/>
          <w:szCs w:val="20"/>
        </w:rPr>
      </w:pPr>
      <w:r w:rsidRPr="006F45EE">
        <w:rPr>
          <w:rFonts w:eastAsia="Arial" w:cs="Arial"/>
          <w:color w:val="000000" w:themeColor="text1"/>
          <w:sz w:val="20"/>
          <w:szCs w:val="20"/>
        </w:rPr>
        <w:t>Na koncu tretje alineje se</w:t>
      </w:r>
      <w:r w:rsidR="0DC07F6D" w:rsidRPr="006F45EE">
        <w:rPr>
          <w:rFonts w:eastAsia="Arial" w:cs="Arial"/>
          <w:color w:val="000000" w:themeColor="text1"/>
          <w:sz w:val="20"/>
          <w:szCs w:val="20"/>
        </w:rPr>
        <w:t xml:space="preserve"> </w:t>
      </w:r>
      <w:r w:rsidR="747AE3F1" w:rsidRPr="006F45EE">
        <w:rPr>
          <w:rFonts w:eastAsia="Arial" w:cs="Arial"/>
          <w:color w:val="000000" w:themeColor="text1"/>
          <w:sz w:val="20"/>
          <w:szCs w:val="20"/>
        </w:rPr>
        <w:t>pika nadomesti z vejico, za njo pa doda nova</w:t>
      </w:r>
      <w:r w:rsidR="00350B96">
        <w:rPr>
          <w:rFonts w:eastAsia="Arial" w:cs="Arial"/>
          <w:color w:val="000000" w:themeColor="text1"/>
          <w:sz w:val="20"/>
          <w:szCs w:val="20"/>
        </w:rPr>
        <w:t>,</w:t>
      </w:r>
      <w:r w:rsidR="747AE3F1" w:rsidRPr="006F45EE">
        <w:rPr>
          <w:rFonts w:eastAsia="Arial" w:cs="Arial"/>
          <w:color w:val="000000" w:themeColor="text1"/>
          <w:sz w:val="20"/>
          <w:szCs w:val="20"/>
        </w:rPr>
        <w:t xml:space="preserve"> četrta alineja, ki se glasi: </w:t>
      </w:r>
    </w:p>
    <w:p w14:paraId="5C88D248" w14:textId="682CCCBD" w:rsidR="0060240B" w:rsidRPr="007B4F2F" w:rsidRDefault="1A98FD28" w:rsidP="008878FC">
      <w:pPr>
        <w:shd w:val="clear" w:color="auto" w:fill="FFFFFF" w:themeFill="background1"/>
        <w:spacing w:before="240"/>
        <w:rPr>
          <w:b/>
          <w:sz w:val="20"/>
          <w:szCs w:val="20"/>
        </w:rPr>
      </w:pPr>
      <w:r w:rsidRPr="1A98FD28">
        <w:rPr>
          <w:rFonts w:eastAsia="Arial" w:cs="Arial"/>
          <w:color w:val="000000" w:themeColor="text1"/>
          <w:sz w:val="20"/>
          <w:szCs w:val="20"/>
        </w:rPr>
        <w:t>»</w:t>
      </w:r>
      <w:r w:rsidR="00EA1F3D">
        <w:rPr>
          <w:rFonts w:eastAsia="Arial" w:cs="Arial"/>
          <w:color w:val="000000" w:themeColor="text1"/>
          <w:sz w:val="20"/>
          <w:szCs w:val="20"/>
        </w:rPr>
        <w:t>–</w:t>
      </w:r>
      <w:r w:rsidR="78D62688" w:rsidRPr="1A98FD28">
        <w:rPr>
          <w:rFonts w:eastAsia="Arial" w:cs="Arial"/>
          <w:color w:val="000000" w:themeColor="text1"/>
          <w:sz w:val="20"/>
          <w:szCs w:val="20"/>
        </w:rPr>
        <w:t xml:space="preserve"> </w:t>
      </w:r>
      <w:r w:rsidRPr="006F45EE">
        <w:rPr>
          <w:rFonts w:eastAsia="Arial" w:cs="Arial"/>
          <w:color w:val="000000" w:themeColor="text1"/>
          <w:sz w:val="20"/>
          <w:szCs w:val="20"/>
        </w:rPr>
        <w:t>za ukrepe pomoči, ki upravičencem omejujejo možnost za izkoriščanje rezultatov raziskav, razvoja in inovacij v drugih državah članicah.</w:t>
      </w:r>
      <w:r w:rsidR="4A2C5867" w:rsidRPr="006F45EE">
        <w:rPr>
          <w:rFonts w:eastAsia="Arial" w:cs="Arial"/>
          <w:color w:val="000000" w:themeColor="text1"/>
          <w:sz w:val="20"/>
          <w:szCs w:val="20"/>
        </w:rPr>
        <w:t xml:space="preserve">«. </w:t>
      </w:r>
      <w:bookmarkEnd w:id="2"/>
    </w:p>
    <w:p w14:paraId="4F100EAF" w14:textId="77777777" w:rsidR="0060240B" w:rsidRPr="007B4F2F" w:rsidRDefault="0060240B" w:rsidP="0060240B">
      <w:pPr>
        <w:pStyle w:val="Alineazaodstavkom"/>
        <w:numPr>
          <w:ilvl w:val="0"/>
          <w:numId w:val="0"/>
        </w:numPr>
        <w:jc w:val="center"/>
        <w:rPr>
          <w:b/>
          <w:sz w:val="20"/>
          <w:szCs w:val="20"/>
        </w:rPr>
      </w:pPr>
    </w:p>
    <w:p w14:paraId="2F75AE57" w14:textId="77777777" w:rsidR="006F45EE" w:rsidRDefault="0060240B" w:rsidP="006F45EE">
      <w:pPr>
        <w:pStyle w:val="Alineazaodstavkom"/>
        <w:numPr>
          <w:ilvl w:val="0"/>
          <w:numId w:val="0"/>
        </w:numPr>
        <w:jc w:val="center"/>
        <w:rPr>
          <w:b/>
          <w:sz w:val="20"/>
          <w:szCs w:val="20"/>
        </w:rPr>
      </w:pPr>
      <w:r w:rsidRPr="007B4F2F">
        <w:rPr>
          <w:b/>
          <w:sz w:val="20"/>
          <w:szCs w:val="20"/>
        </w:rPr>
        <w:t>4. člen</w:t>
      </w:r>
    </w:p>
    <w:p w14:paraId="3D6FD17F" w14:textId="77777777" w:rsidR="006F45EE" w:rsidRDefault="006F45EE" w:rsidP="006F45EE">
      <w:pPr>
        <w:pStyle w:val="Alineazaodstavkom"/>
        <w:numPr>
          <w:ilvl w:val="0"/>
          <w:numId w:val="0"/>
        </w:numPr>
        <w:jc w:val="center"/>
        <w:rPr>
          <w:b/>
          <w:sz w:val="20"/>
          <w:szCs w:val="20"/>
        </w:rPr>
      </w:pPr>
    </w:p>
    <w:p w14:paraId="18BC432A" w14:textId="78BB02C4" w:rsidR="0060240B" w:rsidRPr="007B4F2F" w:rsidRDefault="0060240B" w:rsidP="006F45EE">
      <w:pPr>
        <w:pStyle w:val="Alineazaodstavkom"/>
        <w:numPr>
          <w:ilvl w:val="0"/>
          <w:numId w:val="0"/>
        </w:numPr>
        <w:rPr>
          <w:rFonts w:eastAsia="Arial"/>
          <w:sz w:val="20"/>
          <w:szCs w:val="20"/>
        </w:rPr>
      </w:pPr>
      <w:r w:rsidRPr="007B4F2F">
        <w:rPr>
          <w:rFonts w:eastAsia="Arial"/>
          <w:sz w:val="20"/>
          <w:szCs w:val="20"/>
        </w:rPr>
        <w:t>Za 5. členom se doda nov</w:t>
      </w:r>
      <w:r w:rsidR="00EA1F3D">
        <w:rPr>
          <w:rFonts w:eastAsia="Arial"/>
          <w:sz w:val="20"/>
          <w:szCs w:val="20"/>
        </w:rPr>
        <w:t>,</w:t>
      </w:r>
      <w:r w:rsidRPr="007B4F2F">
        <w:rPr>
          <w:rFonts w:eastAsia="Arial"/>
          <w:sz w:val="20"/>
          <w:szCs w:val="20"/>
        </w:rPr>
        <w:t xml:space="preserve"> 5.a člen, ki se glasi:</w:t>
      </w:r>
    </w:p>
    <w:p w14:paraId="568EAE5C" w14:textId="77777777" w:rsidR="006F45EE" w:rsidRDefault="006F45EE" w:rsidP="00B64DF0">
      <w:pPr>
        <w:pStyle w:val="len"/>
        <w:spacing w:before="0"/>
        <w:rPr>
          <w:rFonts w:eastAsia="Arial"/>
          <w:color w:val="000000" w:themeColor="text1"/>
          <w:sz w:val="20"/>
          <w:szCs w:val="20"/>
        </w:rPr>
      </w:pPr>
    </w:p>
    <w:p w14:paraId="172D5289" w14:textId="151EB83D" w:rsidR="769AA780" w:rsidRPr="007B4F2F" w:rsidRDefault="003E46A1" w:rsidP="00B64DF0">
      <w:pPr>
        <w:pStyle w:val="len"/>
        <w:spacing w:before="0"/>
        <w:rPr>
          <w:sz w:val="20"/>
          <w:szCs w:val="20"/>
        </w:rPr>
      </w:pPr>
      <w:r>
        <w:rPr>
          <w:rFonts w:eastAsia="Arial"/>
          <w:color w:val="000000" w:themeColor="text1"/>
          <w:sz w:val="20"/>
          <w:szCs w:val="20"/>
        </w:rPr>
        <w:t>»</w:t>
      </w:r>
      <w:r w:rsidR="769AA780" w:rsidRPr="007B4F2F">
        <w:rPr>
          <w:sz w:val="20"/>
          <w:szCs w:val="20"/>
        </w:rPr>
        <w:t>5.a člen</w:t>
      </w:r>
    </w:p>
    <w:p w14:paraId="04ABC3FB" w14:textId="559C8CBF" w:rsidR="769AA780" w:rsidRPr="007B4F2F" w:rsidRDefault="769AA780" w:rsidP="00B64DF0">
      <w:pPr>
        <w:pStyle w:val="len"/>
        <w:spacing w:before="0"/>
        <w:rPr>
          <w:b w:val="0"/>
          <w:bCs/>
          <w:sz w:val="20"/>
          <w:szCs w:val="20"/>
        </w:rPr>
      </w:pPr>
      <w:r w:rsidRPr="007B4F2F">
        <w:rPr>
          <w:sz w:val="20"/>
          <w:szCs w:val="20"/>
        </w:rPr>
        <w:lastRenderedPageBreak/>
        <w:t>(hramba dokumentacije)</w:t>
      </w:r>
    </w:p>
    <w:p w14:paraId="13FD5FC7" w14:textId="7ED1BB21" w:rsidR="1EFEBB12" w:rsidRPr="007B4F2F" w:rsidRDefault="38D4D25B" w:rsidP="00B64DF0">
      <w:pPr>
        <w:pStyle w:val="Odstavek"/>
        <w:ind w:firstLine="0"/>
        <w:rPr>
          <w:rFonts w:eastAsia="Arial"/>
          <w:color w:val="000000" w:themeColor="text1"/>
          <w:sz w:val="20"/>
          <w:szCs w:val="20"/>
        </w:rPr>
      </w:pPr>
      <w:r w:rsidRPr="1A98FD28">
        <w:rPr>
          <w:rFonts w:eastAsia="Arial"/>
          <w:color w:val="000000" w:themeColor="text1"/>
          <w:sz w:val="20"/>
          <w:szCs w:val="20"/>
        </w:rPr>
        <w:t xml:space="preserve">(1) </w:t>
      </w:r>
      <w:r w:rsidR="2F6F6189" w:rsidRPr="1A98FD28">
        <w:rPr>
          <w:rFonts w:eastAsia="Arial"/>
          <w:color w:val="000000" w:themeColor="text1"/>
          <w:sz w:val="20"/>
          <w:szCs w:val="20"/>
        </w:rPr>
        <w:t>Javna agencija, pristojna za spodbujanje investicij in internacionalizacije (v nadaljnjem besedilu: javna agencija)</w:t>
      </w:r>
      <w:r w:rsidR="00EA1F3D">
        <w:rPr>
          <w:rFonts w:eastAsia="Arial"/>
          <w:color w:val="000000" w:themeColor="text1"/>
          <w:sz w:val="20"/>
          <w:szCs w:val="20"/>
        </w:rPr>
        <w:t>,</w:t>
      </w:r>
      <w:r w:rsidR="00062807">
        <w:rPr>
          <w:rFonts w:eastAsia="Arial"/>
          <w:color w:val="000000" w:themeColor="text1"/>
          <w:sz w:val="20"/>
          <w:szCs w:val="20"/>
        </w:rPr>
        <w:t xml:space="preserve"> </w:t>
      </w:r>
      <w:r w:rsidR="2570C76A" w:rsidRPr="1A98FD28">
        <w:rPr>
          <w:rFonts w:eastAsia="Arial"/>
          <w:color w:val="000000" w:themeColor="text1"/>
          <w:sz w:val="20"/>
          <w:szCs w:val="20"/>
        </w:rPr>
        <w:t xml:space="preserve">in </w:t>
      </w:r>
      <w:r w:rsidR="4F77E927" w:rsidRPr="1A98FD28">
        <w:rPr>
          <w:rFonts w:eastAsia="Arial"/>
          <w:color w:val="000000" w:themeColor="text1"/>
          <w:sz w:val="20"/>
          <w:szCs w:val="20"/>
        </w:rPr>
        <w:t>ministrstvo</w:t>
      </w:r>
      <w:r w:rsidR="156ED046" w:rsidRPr="1A98FD28">
        <w:rPr>
          <w:rFonts w:eastAsia="Arial"/>
          <w:color w:val="000000" w:themeColor="text1"/>
          <w:sz w:val="20"/>
          <w:szCs w:val="20"/>
        </w:rPr>
        <w:t xml:space="preserve"> </w:t>
      </w:r>
      <w:r w:rsidR="4F77E927" w:rsidRPr="1A98FD28">
        <w:rPr>
          <w:rFonts w:eastAsia="Arial"/>
          <w:color w:val="000000" w:themeColor="text1"/>
          <w:sz w:val="20"/>
          <w:szCs w:val="20"/>
        </w:rPr>
        <w:t>kot dajalca</w:t>
      </w:r>
      <w:r w:rsidR="1B57861F" w:rsidRPr="1A98FD28">
        <w:rPr>
          <w:rFonts w:eastAsia="Arial"/>
          <w:color w:val="000000" w:themeColor="text1"/>
          <w:sz w:val="20"/>
          <w:szCs w:val="20"/>
        </w:rPr>
        <w:t xml:space="preserve"> spodbud </w:t>
      </w:r>
      <w:r w:rsidR="4F77E927" w:rsidRPr="1A98FD28">
        <w:rPr>
          <w:rFonts w:eastAsia="Arial"/>
          <w:color w:val="000000" w:themeColor="text1"/>
          <w:sz w:val="20"/>
          <w:szCs w:val="20"/>
        </w:rPr>
        <w:t xml:space="preserve">vodita evidenco z informacijami in dodatno dokumentacijo, ki je potrebna za ugotovitev, </w:t>
      </w:r>
      <w:r w:rsidR="00EA1F3D">
        <w:rPr>
          <w:rFonts w:eastAsia="Arial"/>
          <w:color w:val="000000" w:themeColor="text1"/>
          <w:sz w:val="20"/>
          <w:szCs w:val="20"/>
        </w:rPr>
        <w:t>ali</w:t>
      </w:r>
      <w:r w:rsidR="00EA1F3D" w:rsidRPr="1A98FD28">
        <w:rPr>
          <w:rFonts w:eastAsia="Arial"/>
          <w:color w:val="000000" w:themeColor="text1"/>
          <w:sz w:val="20"/>
          <w:szCs w:val="20"/>
        </w:rPr>
        <w:t xml:space="preserve"> </w:t>
      </w:r>
      <w:r w:rsidR="4F77E927" w:rsidRPr="1A98FD28">
        <w:rPr>
          <w:rFonts w:eastAsia="Arial"/>
          <w:color w:val="000000" w:themeColor="text1"/>
          <w:sz w:val="20"/>
          <w:szCs w:val="20"/>
        </w:rPr>
        <w:t xml:space="preserve">so izpolnjeni vsi pogoji iz </w:t>
      </w:r>
      <w:r w:rsidR="44840DB4" w:rsidRPr="1A98FD28">
        <w:rPr>
          <w:rFonts w:eastAsia="Arial"/>
          <w:color w:val="000000" w:themeColor="text1"/>
          <w:sz w:val="20"/>
          <w:szCs w:val="20"/>
        </w:rPr>
        <w:t>tega zakona</w:t>
      </w:r>
      <w:r w:rsidR="4F77E927" w:rsidRPr="1A98FD28">
        <w:rPr>
          <w:rFonts w:eastAsia="Arial"/>
          <w:color w:val="000000" w:themeColor="text1"/>
          <w:sz w:val="20"/>
          <w:szCs w:val="20"/>
        </w:rPr>
        <w:t xml:space="preserve"> ter Uredbe 651/2014/EU. </w:t>
      </w:r>
    </w:p>
    <w:p w14:paraId="02C8EC3A" w14:textId="711B12AF" w:rsidR="001172A7" w:rsidRDefault="0D37DC1A" w:rsidP="001172A7">
      <w:pPr>
        <w:pStyle w:val="Odstavek"/>
        <w:ind w:firstLine="0"/>
        <w:rPr>
          <w:rFonts w:eastAsia="Arial"/>
          <w:color w:val="000000" w:themeColor="text1"/>
          <w:sz w:val="20"/>
          <w:szCs w:val="20"/>
        </w:rPr>
      </w:pPr>
      <w:r w:rsidRPr="007B4F2F">
        <w:rPr>
          <w:rFonts w:eastAsia="Arial"/>
          <w:color w:val="000000" w:themeColor="text1"/>
          <w:sz w:val="20"/>
          <w:szCs w:val="20"/>
        </w:rPr>
        <w:t xml:space="preserve">(2) </w:t>
      </w:r>
      <w:r w:rsidR="04095286" w:rsidRPr="007B4F2F">
        <w:rPr>
          <w:rFonts w:eastAsia="Arial"/>
          <w:color w:val="000000" w:themeColor="text1"/>
          <w:sz w:val="20"/>
          <w:szCs w:val="20"/>
        </w:rPr>
        <w:t xml:space="preserve">Evidence </w:t>
      </w:r>
      <w:r w:rsidR="6C60C3B2" w:rsidRPr="007B4F2F">
        <w:rPr>
          <w:rFonts w:eastAsia="Arial"/>
          <w:color w:val="000000" w:themeColor="text1"/>
          <w:sz w:val="20"/>
          <w:szCs w:val="20"/>
        </w:rPr>
        <w:t xml:space="preserve">iz prejšnjega odstavka </w:t>
      </w:r>
      <w:r w:rsidR="04095286" w:rsidRPr="007B4F2F">
        <w:rPr>
          <w:rFonts w:eastAsia="Arial"/>
          <w:color w:val="000000" w:themeColor="text1"/>
          <w:sz w:val="20"/>
          <w:szCs w:val="20"/>
        </w:rPr>
        <w:t>se hranijo deset let od dneva dodelitve</w:t>
      </w:r>
      <w:r w:rsidR="1FF9632C" w:rsidRPr="007B4F2F">
        <w:rPr>
          <w:rFonts w:eastAsia="Arial"/>
          <w:color w:val="000000" w:themeColor="text1"/>
          <w:sz w:val="20"/>
          <w:szCs w:val="20"/>
        </w:rPr>
        <w:t xml:space="preserve"> spodbude</w:t>
      </w:r>
      <w:r w:rsidR="04095286" w:rsidRPr="007B4F2F">
        <w:rPr>
          <w:rFonts w:eastAsia="Arial"/>
          <w:color w:val="000000" w:themeColor="text1"/>
          <w:sz w:val="20"/>
          <w:szCs w:val="20"/>
        </w:rPr>
        <w:t xml:space="preserve"> ali od dneva zadnje dodelitve pomoči v okviru sheme</w:t>
      </w:r>
      <w:r w:rsidR="70CEC436" w:rsidRPr="007B4F2F">
        <w:rPr>
          <w:rFonts w:eastAsia="Arial"/>
          <w:color w:val="000000" w:themeColor="text1"/>
          <w:sz w:val="20"/>
          <w:szCs w:val="20"/>
        </w:rPr>
        <w:t xml:space="preserve"> </w:t>
      </w:r>
      <w:r w:rsidR="002519D7">
        <w:rPr>
          <w:rFonts w:eastAsia="Arial"/>
          <w:color w:val="000000" w:themeColor="text1"/>
          <w:sz w:val="20"/>
          <w:szCs w:val="20"/>
        </w:rPr>
        <w:t>pomoči</w:t>
      </w:r>
      <w:r w:rsidR="003E46A1" w:rsidRPr="007B4F2F">
        <w:rPr>
          <w:rFonts w:eastAsia="Arial"/>
          <w:color w:val="000000" w:themeColor="text1"/>
          <w:sz w:val="20"/>
          <w:szCs w:val="20"/>
        </w:rPr>
        <w:t>.</w:t>
      </w:r>
      <w:r w:rsidR="003E46A1" w:rsidRPr="00683E5F">
        <w:rPr>
          <w:rFonts w:eastAsia="Arial"/>
          <w:color w:val="000000" w:themeColor="text1"/>
          <w:sz w:val="20"/>
          <w:szCs w:val="20"/>
        </w:rPr>
        <w:t>«.</w:t>
      </w:r>
    </w:p>
    <w:p w14:paraId="28A26B65" w14:textId="208AAAD8" w:rsidR="1A98FD28" w:rsidRDefault="024CC764" w:rsidP="001172A7">
      <w:pPr>
        <w:pStyle w:val="Odstavek"/>
        <w:ind w:firstLine="0"/>
        <w:jc w:val="center"/>
        <w:rPr>
          <w:rFonts w:eastAsia="Arial"/>
          <w:b/>
          <w:bCs/>
          <w:sz w:val="20"/>
          <w:szCs w:val="20"/>
        </w:rPr>
      </w:pPr>
      <w:r w:rsidRPr="1A98FD28">
        <w:rPr>
          <w:rFonts w:eastAsia="Arial"/>
          <w:b/>
          <w:bCs/>
          <w:sz w:val="20"/>
          <w:szCs w:val="20"/>
        </w:rPr>
        <w:t>5. člen</w:t>
      </w:r>
    </w:p>
    <w:p w14:paraId="3E364AB6" w14:textId="77777777" w:rsidR="002A4AB2" w:rsidRDefault="002A4AB2" w:rsidP="1A98FD28">
      <w:pPr>
        <w:rPr>
          <w:rFonts w:eastAsia="Arial" w:cs="Arial"/>
          <w:sz w:val="20"/>
          <w:szCs w:val="20"/>
        </w:rPr>
      </w:pPr>
    </w:p>
    <w:p w14:paraId="183714E1" w14:textId="4F04E65C" w:rsidR="006F45EE" w:rsidRDefault="08D13D99" w:rsidP="006F45EE">
      <w:pPr>
        <w:rPr>
          <w:rFonts w:eastAsia="Arial" w:cs="Arial"/>
          <w:color w:val="000000" w:themeColor="text1"/>
          <w:sz w:val="20"/>
          <w:szCs w:val="20"/>
        </w:rPr>
      </w:pPr>
      <w:r w:rsidRPr="00683E5F">
        <w:rPr>
          <w:rFonts w:eastAsia="Arial" w:cs="Arial"/>
          <w:color w:val="000000" w:themeColor="text1"/>
          <w:sz w:val="20"/>
          <w:szCs w:val="20"/>
        </w:rPr>
        <w:t>V 9. členu se v prvem odstavku besedilo</w:t>
      </w:r>
      <w:r w:rsidR="5DCEE43D" w:rsidRPr="00683E5F">
        <w:rPr>
          <w:rFonts w:eastAsia="Arial" w:cs="Arial"/>
          <w:color w:val="000000" w:themeColor="text1"/>
          <w:sz w:val="20"/>
          <w:szCs w:val="20"/>
        </w:rPr>
        <w:t xml:space="preserve"> »</w:t>
      </w:r>
      <w:r w:rsidRPr="00683E5F">
        <w:rPr>
          <w:rFonts w:eastAsia="Arial" w:cs="Arial"/>
          <w:color w:val="000000" w:themeColor="text1"/>
          <w:sz w:val="20"/>
          <w:szCs w:val="20"/>
        </w:rPr>
        <w:t>agencija, pristojna za spodbujanje investicij in internacionalizacije (v nadaljnjem besedilu: javna agencija)</w:t>
      </w:r>
      <w:r w:rsidR="1B80CEA3" w:rsidRPr="00683E5F">
        <w:rPr>
          <w:rFonts w:eastAsia="Arial" w:cs="Arial"/>
          <w:color w:val="000000" w:themeColor="text1"/>
          <w:sz w:val="20"/>
          <w:szCs w:val="20"/>
        </w:rPr>
        <w:t>«</w:t>
      </w:r>
      <w:r w:rsidR="0C819E60" w:rsidRPr="00683E5F">
        <w:rPr>
          <w:rFonts w:eastAsia="Arial" w:cs="Arial"/>
          <w:color w:val="000000" w:themeColor="text1"/>
          <w:sz w:val="20"/>
          <w:szCs w:val="20"/>
        </w:rPr>
        <w:t xml:space="preserve"> </w:t>
      </w:r>
      <w:r w:rsidR="5AC892B1" w:rsidRPr="00683E5F">
        <w:rPr>
          <w:rFonts w:eastAsia="Arial" w:cs="Arial"/>
          <w:color w:val="000000" w:themeColor="text1"/>
          <w:sz w:val="20"/>
          <w:szCs w:val="20"/>
        </w:rPr>
        <w:t>nadomesti z besedilom »javna agencija</w:t>
      </w:r>
      <w:r w:rsidR="1A98FD28" w:rsidRPr="00683E5F">
        <w:rPr>
          <w:rFonts w:eastAsia="Arial" w:cs="Arial"/>
          <w:color w:val="000000" w:themeColor="text1"/>
          <w:sz w:val="20"/>
          <w:szCs w:val="20"/>
        </w:rPr>
        <w:t>«</w:t>
      </w:r>
      <w:r w:rsidR="47573710" w:rsidRPr="00683E5F">
        <w:rPr>
          <w:rFonts w:eastAsia="Arial" w:cs="Arial"/>
          <w:color w:val="000000" w:themeColor="text1"/>
          <w:sz w:val="20"/>
          <w:szCs w:val="20"/>
        </w:rPr>
        <w:t>.</w:t>
      </w:r>
      <w:r w:rsidR="1A98FD28" w:rsidRPr="00683E5F">
        <w:rPr>
          <w:rFonts w:eastAsia="Arial" w:cs="Arial"/>
          <w:color w:val="000000" w:themeColor="text1"/>
          <w:sz w:val="20"/>
          <w:szCs w:val="20"/>
        </w:rPr>
        <w:t xml:space="preserve">  </w:t>
      </w:r>
    </w:p>
    <w:p w14:paraId="7A85A3BD" w14:textId="77777777" w:rsidR="006F45EE" w:rsidRDefault="006F45EE" w:rsidP="006F45EE">
      <w:pPr>
        <w:rPr>
          <w:rFonts w:eastAsia="Arial" w:cs="Arial"/>
          <w:color w:val="000000" w:themeColor="text1"/>
          <w:sz w:val="20"/>
          <w:szCs w:val="20"/>
        </w:rPr>
      </w:pPr>
    </w:p>
    <w:p w14:paraId="4E938CDD" w14:textId="77777777" w:rsidR="006F45EE" w:rsidRDefault="12E14AE9" w:rsidP="006F45EE">
      <w:pPr>
        <w:jc w:val="center"/>
        <w:rPr>
          <w:rFonts w:eastAsia="Arial" w:cs="Arial"/>
          <w:b/>
          <w:bCs/>
          <w:sz w:val="20"/>
          <w:szCs w:val="20"/>
        </w:rPr>
      </w:pPr>
      <w:r w:rsidRPr="1A98FD28">
        <w:rPr>
          <w:rFonts w:eastAsia="Arial" w:cs="Arial"/>
          <w:b/>
          <w:bCs/>
          <w:sz w:val="20"/>
          <w:szCs w:val="20"/>
        </w:rPr>
        <w:t>6. člen</w:t>
      </w:r>
    </w:p>
    <w:p w14:paraId="6461A36C" w14:textId="77777777" w:rsidR="006F45EE" w:rsidRDefault="006F45EE" w:rsidP="006F45EE">
      <w:pPr>
        <w:jc w:val="center"/>
        <w:rPr>
          <w:rFonts w:eastAsia="Arial" w:cs="Arial"/>
          <w:b/>
          <w:bCs/>
          <w:sz w:val="20"/>
          <w:szCs w:val="20"/>
        </w:rPr>
      </w:pPr>
    </w:p>
    <w:p w14:paraId="203BB310" w14:textId="734F647B" w:rsidR="006F45EE" w:rsidRDefault="3906E8D2" w:rsidP="006F45EE">
      <w:pPr>
        <w:rPr>
          <w:rFonts w:eastAsia="Arial" w:cs="Arial"/>
          <w:color w:val="000000" w:themeColor="text1"/>
          <w:sz w:val="20"/>
          <w:szCs w:val="20"/>
        </w:rPr>
      </w:pPr>
      <w:r w:rsidRPr="006F45EE">
        <w:rPr>
          <w:rFonts w:eastAsia="Arial" w:cs="Arial"/>
          <w:color w:val="000000" w:themeColor="text1"/>
          <w:sz w:val="20"/>
          <w:szCs w:val="20"/>
        </w:rPr>
        <w:t xml:space="preserve">V 11. členu se v drugem odstavku </w:t>
      </w:r>
      <w:r w:rsidR="005E6BE7">
        <w:rPr>
          <w:rFonts w:eastAsia="Arial" w:cs="Arial"/>
          <w:color w:val="000000" w:themeColor="text1"/>
          <w:sz w:val="20"/>
          <w:szCs w:val="20"/>
        </w:rPr>
        <w:t xml:space="preserve">v prvi alineji </w:t>
      </w:r>
      <w:r w:rsidR="7C7F7E93" w:rsidRPr="006F45EE">
        <w:rPr>
          <w:rFonts w:eastAsia="Arial" w:cs="Arial"/>
          <w:color w:val="000000" w:themeColor="text1"/>
          <w:sz w:val="20"/>
          <w:szCs w:val="20"/>
        </w:rPr>
        <w:t>za besedilom »prejemnika spodbude</w:t>
      </w:r>
      <w:r w:rsidR="42E58D41" w:rsidRPr="006F45EE">
        <w:rPr>
          <w:rFonts w:eastAsia="Arial" w:cs="Arial"/>
          <w:color w:val="000000" w:themeColor="text1"/>
          <w:sz w:val="20"/>
          <w:szCs w:val="20"/>
        </w:rPr>
        <w:t>«</w:t>
      </w:r>
      <w:r w:rsidR="7C7F7E93" w:rsidRPr="006F45EE">
        <w:rPr>
          <w:rFonts w:eastAsia="Arial" w:cs="Arial"/>
          <w:color w:val="000000" w:themeColor="text1"/>
          <w:sz w:val="20"/>
          <w:szCs w:val="20"/>
        </w:rPr>
        <w:t xml:space="preserve"> </w:t>
      </w:r>
      <w:r w:rsidR="200C4BCD" w:rsidRPr="006F45EE">
        <w:rPr>
          <w:rFonts w:eastAsia="Arial" w:cs="Arial"/>
          <w:color w:val="000000" w:themeColor="text1"/>
          <w:sz w:val="20"/>
          <w:szCs w:val="20"/>
        </w:rPr>
        <w:t>doda</w:t>
      </w:r>
      <w:r w:rsidR="005E6BE7">
        <w:rPr>
          <w:rFonts w:eastAsia="Arial" w:cs="Arial"/>
          <w:color w:val="000000" w:themeColor="text1"/>
          <w:sz w:val="20"/>
          <w:szCs w:val="20"/>
        </w:rPr>
        <w:t>ta vejica in</w:t>
      </w:r>
      <w:r w:rsidR="200C4BCD" w:rsidRPr="006F45EE">
        <w:rPr>
          <w:rFonts w:eastAsia="Arial" w:cs="Arial"/>
          <w:color w:val="000000" w:themeColor="text1"/>
          <w:sz w:val="20"/>
          <w:szCs w:val="20"/>
        </w:rPr>
        <w:t xml:space="preserve"> besedilo</w:t>
      </w:r>
      <w:r w:rsidR="49451AE9" w:rsidRPr="006F45EE">
        <w:rPr>
          <w:rFonts w:eastAsia="Arial" w:cs="Arial"/>
          <w:color w:val="000000" w:themeColor="text1"/>
          <w:sz w:val="20"/>
          <w:szCs w:val="20"/>
        </w:rPr>
        <w:t xml:space="preserve"> </w:t>
      </w:r>
      <w:r w:rsidR="379D0D33" w:rsidRPr="006F45EE">
        <w:rPr>
          <w:rFonts w:eastAsia="Arial" w:cs="Arial"/>
          <w:color w:val="000000" w:themeColor="text1"/>
          <w:sz w:val="20"/>
          <w:szCs w:val="20"/>
        </w:rPr>
        <w:t>»</w:t>
      </w:r>
      <w:r w:rsidR="200C4BCD" w:rsidRPr="006F45EE">
        <w:rPr>
          <w:rFonts w:eastAsia="Arial" w:cs="Arial"/>
          <w:color w:val="000000" w:themeColor="text1"/>
          <w:sz w:val="20"/>
          <w:szCs w:val="20"/>
        </w:rPr>
        <w:t xml:space="preserve">če je gospodarska družba, ki bo prejemnik spodbude, že vpisana v </w:t>
      </w:r>
      <w:r w:rsidR="003916C5">
        <w:rPr>
          <w:rFonts w:eastAsia="Arial" w:cs="Arial"/>
          <w:color w:val="000000" w:themeColor="text1"/>
          <w:sz w:val="20"/>
          <w:szCs w:val="20"/>
        </w:rPr>
        <w:t>s</w:t>
      </w:r>
      <w:r w:rsidR="003916C5" w:rsidRPr="006F45EE">
        <w:rPr>
          <w:rFonts w:eastAsia="Arial" w:cs="Arial"/>
          <w:color w:val="000000" w:themeColor="text1"/>
          <w:sz w:val="20"/>
          <w:szCs w:val="20"/>
        </w:rPr>
        <w:t xml:space="preserve">odni </w:t>
      </w:r>
      <w:r w:rsidR="200C4BCD" w:rsidRPr="006F45EE">
        <w:rPr>
          <w:rFonts w:eastAsia="Arial" w:cs="Arial"/>
          <w:color w:val="000000" w:themeColor="text1"/>
          <w:sz w:val="20"/>
          <w:szCs w:val="20"/>
        </w:rPr>
        <w:t>register</w:t>
      </w:r>
      <w:r w:rsidR="1A98FD28" w:rsidRPr="006F45EE">
        <w:rPr>
          <w:rFonts w:eastAsia="Arial" w:cs="Arial"/>
          <w:color w:val="000000" w:themeColor="text1"/>
          <w:sz w:val="20"/>
          <w:szCs w:val="20"/>
        </w:rPr>
        <w:t>«</w:t>
      </w:r>
      <w:r w:rsidR="39A048CF" w:rsidRPr="006F45EE">
        <w:rPr>
          <w:rFonts w:eastAsia="Arial" w:cs="Arial"/>
          <w:color w:val="000000" w:themeColor="text1"/>
          <w:sz w:val="20"/>
          <w:szCs w:val="20"/>
        </w:rPr>
        <w:t>.</w:t>
      </w:r>
    </w:p>
    <w:p w14:paraId="1F92230D" w14:textId="77777777" w:rsidR="006F45EE" w:rsidRDefault="006F45EE" w:rsidP="006F45EE">
      <w:pPr>
        <w:rPr>
          <w:rFonts w:eastAsia="Arial" w:cs="Arial"/>
          <w:color w:val="000000" w:themeColor="text1"/>
          <w:sz w:val="20"/>
          <w:szCs w:val="20"/>
        </w:rPr>
      </w:pPr>
    </w:p>
    <w:p w14:paraId="2045C4CF" w14:textId="77777777" w:rsidR="005E6BE7" w:rsidRDefault="39A048CF" w:rsidP="006F45EE">
      <w:pPr>
        <w:rPr>
          <w:rFonts w:eastAsia="Arial" w:cs="Arial"/>
          <w:color w:val="000000" w:themeColor="text1"/>
          <w:sz w:val="20"/>
          <w:szCs w:val="20"/>
        </w:rPr>
      </w:pPr>
      <w:r w:rsidRPr="006F45EE">
        <w:rPr>
          <w:rFonts w:eastAsia="Arial" w:cs="Arial"/>
          <w:color w:val="000000" w:themeColor="text1"/>
          <w:sz w:val="20"/>
          <w:szCs w:val="20"/>
        </w:rPr>
        <w:t xml:space="preserve">Za drugo alinejo se doda nova tretja alineja, ki se glasi: </w:t>
      </w:r>
    </w:p>
    <w:p w14:paraId="63F3B668" w14:textId="0A063D8E" w:rsidR="39A048CF" w:rsidRPr="006F45EE" w:rsidRDefault="39A048CF" w:rsidP="006F45EE">
      <w:pPr>
        <w:rPr>
          <w:rFonts w:eastAsia="Arial" w:cs="Arial"/>
          <w:color w:val="000000" w:themeColor="text1"/>
          <w:sz w:val="20"/>
          <w:szCs w:val="20"/>
        </w:rPr>
      </w:pPr>
      <w:r w:rsidRPr="006F45EE">
        <w:rPr>
          <w:rFonts w:eastAsia="Arial" w:cs="Arial"/>
          <w:color w:val="000000" w:themeColor="text1"/>
          <w:sz w:val="20"/>
          <w:szCs w:val="20"/>
        </w:rPr>
        <w:t>»</w:t>
      </w:r>
      <w:r w:rsidR="00EA1F3D">
        <w:rPr>
          <w:rFonts w:eastAsia="Arial" w:cs="Arial"/>
          <w:color w:val="000000" w:themeColor="text1"/>
          <w:sz w:val="20"/>
          <w:szCs w:val="20"/>
        </w:rPr>
        <w:t>–</w:t>
      </w:r>
      <w:r w:rsidR="005E6BE7">
        <w:rPr>
          <w:rFonts w:eastAsia="Arial" w:cs="Arial"/>
          <w:color w:val="000000" w:themeColor="text1"/>
          <w:sz w:val="20"/>
          <w:szCs w:val="20"/>
        </w:rPr>
        <w:t xml:space="preserve"> v</w:t>
      </w:r>
      <w:r w:rsidRPr="006F45EE">
        <w:rPr>
          <w:rFonts w:eastAsia="Arial" w:cs="Arial"/>
          <w:color w:val="000000" w:themeColor="text1"/>
          <w:sz w:val="20"/>
          <w:szCs w:val="20"/>
        </w:rPr>
        <w:t xml:space="preserve"> primeru, da investitor na območju Republike Slovenije nima registrirane gospodarske družbe v </w:t>
      </w:r>
      <w:r w:rsidR="003916C5">
        <w:rPr>
          <w:rFonts w:eastAsia="Arial" w:cs="Arial"/>
          <w:color w:val="000000" w:themeColor="text1"/>
          <w:sz w:val="20"/>
          <w:szCs w:val="20"/>
        </w:rPr>
        <w:t>s</w:t>
      </w:r>
      <w:r w:rsidR="003916C5" w:rsidRPr="006F45EE">
        <w:rPr>
          <w:rFonts w:eastAsia="Arial" w:cs="Arial"/>
          <w:color w:val="000000" w:themeColor="text1"/>
          <w:sz w:val="20"/>
          <w:szCs w:val="20"/>
        </w:rPr>
        <w:t xml:space="preserve">odnem </w:t>
      </w:r>
      <w:r w:rsidRPr="006F45EE">
        <w:rPr>
          <w:rFonts w:eastAsia="Arial" w:cs="Arial"/>
          <w:color w:val="000000" w:themeColor="text1"/>
          <w:sz w:val="20"/>
          <w:szCs w:val="20"/>
        </w:rPr>
        <w:t xml:space="preserve">registru, opis načina izvedbe investicije s predvidenim rokom registracije gospodarske družbe v Sloveniji, ki bo prejemnik spodbude,«. </w:t>
      </w:r>
    </w:p>
    <w:p w14:paraId="461284D9" w14:textId="77777777" w:rsidR="00683E5F" w:rsidRPr="006F45EE" w:rsidRDefault="00683E5F" w:rsidP="00683E5F">
      <w:pPr>
        <w:ind w:right="-20"/>
        <w:rPr>
          <w:rFonts w:eastAsia="Arial" w:cs="Arial"/>
          <w:color w:val="000000" w:themeColor="text1"/>
          <w:sz w:val="20"/>
          <w:szCs w:val="20"/>
        </w:rPr>
      </w:pPr>
    </w:p>
    <w:p w14:paraId="72822FAC" w14:textId="4D115847" w:rsidR="00683E5F" w:rsidRPr="006F45EE" w:rsidRDefault="00C9455F" w:rsidP="00683E5F">
      <w:pPr>
        <w:ind w:right="-20"/>
        <w:rPr>
          <w:rFonts w:eastAsia="Arial" w:cs="Arial"/>
          <w:color w:val="000000" w:themeColor="text1"/>
          <w:sz w:val="20"/>
          <w:szCs w:val="20"/>
        </w:rPr>
      </w:pPr>
      <w:r w:rsidRPr="006F45EE">
        <w:rPr>
          <w:rFonts w:eastAsia="Arial" w:cs="Arial"/>
          <w:color w:val="000000" w:themeColor="text1"/>
          <w:sz w:val="20"/>
          <w:szCs w:val="20"/>
        </w:rPr>
        <w:t>Dosedanj</w:t>
      </w:r>
      <w:r>
        <w:rPr>
          <w:rFonts w:eastAsia="Arial" w:cs="Arial"/>
          <w:color w:val="000000" w:themeColor="text1"/>
          <w:sz w:val="20"/>
          <w:szCs w:val="20"/>
        </w:rPr>
        <w:t>e</w:t>
      </w:r>
      <w:r w:rsidRPr="006F45EE">
        <w:rPr>
          <w:rFonts w:eastAsia="Arial" w:cs="Arial"/>
          <w:color w:val="000000" w:themeColor="text1"/>
          <w:sz w:val="20"/>
          <w:szCs w:val="20"/>
        </w:rPr>
        <w:t xml:space="preserve"> </w:t>
      </w:r>
      <w:r w:rsidR="34523306" w:rsidRPr="006F45EE">
        <w:rPr>
          <w:rFonts w:eastAsia="Arial" w:cs="Arial"/>
          <w:color w:val="000000" w:themeColor="text1"/>
          <w:sz w:val="20"/>
          <w:szCs w:val="20"/>
        </w:rPr>
        <w:t xml:space="preserve">tretja do </w:t>
      </w:r>
      <w:r>
        <w:rPr>
          <w:rFonts w:eastAsia="Arial" w:cs="Arial"/>
          <w:color w:val="000000" w:themeColor="text1"/>
          <w:sz w:val="20"/>
          <w:szCs w:val="20"/>
        </w:rPr>
        <w:t>peta</w:t>
      </w:r>
      <w:r w:rsidRPr="006F45EE">
        <w:rPr>
          <w:rFonts w:eastAsia="Arial" w:cs="Arial"/>
          <w:color w:val="000000" w:themeColor="text1"/>
          <w:sz w:val="20"/>
          <w:szCs w:val="20"/>
        </w:rPr>
        <w:t xml:space="preserve"> </w:t>
      </w:r>
      <w:r w:rsidR="6F189BB7" w:rsidRPr="006F45EE">
        <w:rPr>
          <w:rFonts w:eastAsia="Arial" w:cs="Arial"/>
          <w:color w:val="000000" w:themeColor="text1"/>
          <w:sz w:val="20"/>
          <w:szCs w:val="20"/>
        </w:rPr>
        <w:t xml:space="preserve">alineja postanejo četrta do </w:t>
      </w:r>
      <w:r>
        <w:rPr>
          <w:rFonts w:eastAsia="Arial" w:cs="Arial"/>
          <w:color w:val="000000" w:themeColor="text1"/>
          <w:sz w:val="20"/>
          <w:szCs w:val="20"/>
        </w:rPr>
        <w:t>šesta</w:t>
      </w:r>
      <w:r w:rsidRPr="006F45EE">
        <w:rPr>
          <w:rFonts w:eastAsia="Arial" w:cs="Arial"/>
          <w:color w:val="000000" w:themeColor="text1"/>
          <w:sz w:val="20"/>
          <w:szCs w:val="20"/>
        </w:rPr>
        <w:t xml:space="preserve"> </w:t>
      </w:r>
      <w:r w:rsidR="34523306" w:rsidRPr="006F45EE">
        <w:rPr>
          <w:rFonts w:eastAsia="Arial" w:cs="Arial"/>
          <w:color w:val="000000" w:themeColor="text1"/>
          <w:sz w:val="20"/>
          <w:szCs w:val="20"/>
        </w:rPr>
        <w:t xml:space="preserve">alineja. </w:t>
      </w:r>
    </w:p>
    <w:p w14:paraId="4DA81C69" w14:textId="77777777" w:rsidR="00683E5F" w:rsidRPr="006F45EE" w:rsidRDefault="00683E5F" w:rsidP="00683E5F">
      <w:pPr>
        <w:ind w:right="-20"/>
        <w:rPr>
          <w:rFonts w:eastAsia="Arial" w:cs="Arial"/>
          <w:color w:val="000000" w:themeColor="text1"/>
          <w:sz w:val="20"/>
          <w:szCs w:val="20"/>
        </w:rPr>
      </w:pPr>
    </w:p>
    <w:p w14:paraId="20D01394" w14:textId="0839905D" w:rsidR="006F45EE" w:rsidRDefault="1CCB94A0" w:rsidP="006F45EE">
      <w:pPr>
        <w:ind w:right="-20"/>
        <w:rPr>
          <w:rFonts w:eastAsia="Arial" w:cs="Arial"/>
          <w:color w:val="000000" w:themeColor="text1"/>
          <w:sz w:val="20"/>
          <w:szCs w:val="20"/>
        </w:rPr>
      </w:pPr>
      <w:r w:rsidRPr="006F45EE">
        <w:rPr>
          <w:rFonts w:eastAsia="Arial" w:cs="Arial"/>
          <w:color w:val="000000" w:themeColor="text1"/>
          <w:sz w:val="20"/>
          <w:szCs w:val="20"/>
        </w:rPr>
        <w:t>V</w:t>
      </w:r>
      <w:r w:rsidR="64FE8375" w:rsidRPr="006F45EE">
        <w:rPr>
          <w:rFonts w:eastAsia="Arial" w:cs="Arial"/>
          <w:color w:val="000000" w:themeColor="text1"/>
          <w:sz w:val="20"/>
          <w:szCs w:val="20"/>
        </w:rPr>
        <w:t xml:space="preserve"> dosedanj</w:t>
      </w:r>
      <w:r w:rsidR="19D2399B" w:rsidRPr="006F45EE">
        <w:rPr>
          <w:rFonts w:eastAsia="Arial" w:cs="Arial"/>
          <w:color w:val="000000" w:themeColor="text1"/>
          <w:sz w:val="20"/>
          <w:szCs w:val="20"/>
        </w:rPr>
        <w:t>i</w:t>
      </w:r>
      <w:r w:rsidR="64FE8375" w:rsidRPr="006F45EE">
        <w:rPr>
          <w:rFonts w:eastAsia="Arial" w:cs="Arial"/>
          <w:color w:val="000000" w:themeColor="text1"/>
          <w:sz w:val="20"/>
          <w:szCs w:val="20"/>
        </w:rPr>
        <w:t xml:space="preserve"> šest</w:t>
      </w:r>
      <w:r w:rsidR="3AC1FCAD" w:rsidRPr="006F45EE">
        <w:rPr>
          <w:rFonts w:eastAsia="Arial" w:cs="Arial"/>
          <w:color w:val="000000" w:themeColor="text1"/>
          <w:sz w:val="20"/>
          <w:szCs w:val="20"/>
        </w:rPr>
        <w:t>i</w:t>
      </w:r>
      <w:r w:rsidR="64FE8375" w:rsidRPr="006F45EE">
        <w:rPr>
          <w:rFonts w:eastAsia="Arial" w:cs="Arial"/>
          <w:color w:val="000000" w:themeColor="text1"/>
          <w:sz w:val="20"/>
          <w:szCs w:val="20"/>
        </w:rPr>
        <w:t xml:space="preserve"> alinej</w:t>
      </w:r>
      <w:r w:rsidR="155E71E4" w:rsidRPr="006F45EE">
        <w:rPr>
          <w:rFonts w:eastAsia="Arial" w:cs="Arial"/>
          <w:color w:val="000000" w:themeColor="text1"/>
          <w:sz w:val="20"/>
          <w:szCs w:val="20"/>
        </w:rPr>
        <w:t>i</w:t>
      </w:r>
      <w:r w:rsidR="64FE8375" w:rsidRPr="006F45EE">
        <w:rPr>
          <w:rFonts w:eastAsia="Arial" w:cs="Arial"/>
          <w:color w:val="000000" w:themeColor="text1"/>
          <w:sz w:val="20"/>
          <w:szCs w:val="20"/>
        </w:rPr>
        <w:t xml:space="preserve">, ki postane sedma alineja, se </w:t>
      </w:r>
      <w:r w:rsidR="4B2D512E" w:rsidRPr="006F45EE">
        <w:rPr>
          <w:rFonts w:eastAsia="Arial" w:cs="Arial"/>
          <w:color w:val="000000" w:themeColor="text1"/>
          <w:sz w:val="20"/>
          <w:szCs w:val="20"/>
        </w:rPr>
        <w:t xml:space="preserve">za besedo </w:t>
      </w:r>
      <w:r w:rsidR="48C0E8C7" w:rsidRPr="006F45EE">
        <w:rPr>
          <w:rFonts w:eastAsia="Arial" w:cs="Arial"/>
          <w:color w:val="000000" w:themeColor="text1"/>
          <w:sz w:val="20"/>
          <w:szCs w:val="20"/>
        </w:rPr>
        <w:t>»</w:t>
      </w:r>
      <w:r w:rsidR="4B2D512E" w:rsidRPr="006F45EE">
        <w:rPr>
          <w:rFonts w:eastAsia="Arial" w:cs="Arial"/>
          <w:color w:val="000000" w:themeColor="text1"/>
          <w:sz w:val="20"/>
          <w:szCs w:val="20"/>
        </w:rPr>
        <w:t>investicijo</w:t>
      </w:r>
      <w:r w:rsidR="69F2A850" w:rsidRPr="006F45EE">
        <w:rPr>
          <w:rFonts w:eastAsia="Arial" w:cs="Arial"/>
          <w:color w:val="000000" w:themeColor="text1"/>
          <w:sz w:val="20"/>
          <w:szCs w:val="20"/>
        </w:rPr>
        <w:t>«</w:t>
      </w:r>
      <w:r w:rsidR="4B2D512E" w:rsidRPr="006F45EE">
        <w:rPr>
          <w:rFonts w:eastAsia="Arial" w:cs="Arial"/>
          <w:color w:val="000000" w:themeColor="text1"/>
          <w:sz w:val="20"/>
          <w:szCs w:val="20"/>
        </w:rPr>
        <w:t xml:space="preserve"> </w:t>
      </w:r>
      <w:r w:rsidR="64FE8375" w:rsidRPr="006F45EE">
        <w:rPr>
          <w:rFonts w:eastAsia="Arial" w:cs="Arial"/>
          <w:color w:val="000000" w:themeColor="text1"/>
          <w:sz w:val="20"/>
          <w:szCs w:val="20"/>
        </w:rPr>
        <w:t>doda</w:t>
      </w:r>
      <w:r w:rsidR="00C9455F">
        <w:rPr>
          <w:rFonts w:eastAsia="Arial" w:cs="Arial"/>
          <w:color w:val="000000" w:themeColor="text1"/>
          <w:sz w:val="20"/>
          <w:szCs w:val="20"/>
        </w:rPr>
        <w:t>ta vejica in</w:t>
      </w:r>
      <w:r w:rsidR="64FE8375" w:rsidRPr="006F45EE">
        <w:rPr>
          <w:rFonts w:eastAsia="Arial" w:cs="Arial"/>
          <w:color w:val="000000" w:themeColor="text1"/>
          <w:sz w:val="20"/>
          <w:szCs w:val="20"/>
        </w:rPr>
        <w:t xml:space="preserve"> besedilo »v prejemniku spodbude«</w:t>
      </w:r>
      <w:r w:rsidR="56338FCC" w:rsidRPr="006F45EE">
        <w:rPr>
          <w:rFonts w:eastAsia="Arial" w:cs="Arial"/>
          <w:color w:val="000000" w:themeColor="text1"/>
          <w:sz w:val="20"/>
          <w:szCs w:val="20"/>
        </w:rPr>
        <w:t>.</w:t>
      </w:r>
    </w:p>
    <w:p w14:paraId="3C8BD6E6" w14:textId="6D5432AC" w:rsidR="00C9455F" w:rsidRDefault="00C9455F" w:rsidP="006F45EE">
      <w:pPr>
        <w:ind w:right="-20"/>
        <w:rPr>
          <w:rFonts w:eastAsia="Arial" w:cs="Arial"/>
          <w:color w:val="000000" w:themeColor="text1"/>
          <w:sz w:val="20"/>
          <w:szCs w:val="20"/>
        </w:rPr>
      </w:pPr>
    </w:p>
    <w:p w14:paraId="5228E85E" w14:textId="45F47D53" w:rsidR="00C9455F" w:rsidRDefault="00C9455F" w:rsidP="006F45EE">
      <w:pPr>
        <w:ind w:right="-20"/>
        <w:rPr>
          <w:rFonts w:eastAsia="Arial" w:cs="Arial"/>
          <w:color w:val="000000" w:themeColor="text1"/>
          <w:sz w:val="20"/>
          <w:szCs w:val="20"/>
        </w:rPr>
      </w:pPr>
      <w:r>
        <w:rPr>
          <w:rFonts w:eastAsia="Arial" w:cs="Arial"/>
          <w:color w:val="000000" w:themeColor="text1"/>
          <w:sz w:val="20"/>
          <w:szCs w:val="20"/>
        </w:rPr>
        <w:t>Dosedanje sedma do dvanajsta alineja postanejo osma do trinajsta alineja.</w:t>
      </w:r>
    </w:p>
    <w:p w14:paraId="32CFE139" w14:textId="77777777" w:rsidR="006F45EE" w:rsidRDefault="006F45EE" w:rsidP="006F45EE">
      <w:pPr>
        <w:ind w:right="-20"/>
        <w:rPr>
          <w:rFonts w:eastAsia="Arial" w:cs="Arial"/>
          <w:color w:val="000000" w:themeColor="text1"/>
          <w:sz w:val="20"/>
          <w:szCs w:val="20"/>
        </w:rPr>
      </w:pPr>
    </w:p>
    <w:p w14:paraId="30CF8A43" w14:textId="698BC9F6" w:rsidR="0060240B" w:rsidRPr="007B4F2F" w:rsidRDefault="12E14AE9" w:rsidP="006F45EE">
      <w:pPr>
        <w:ind w:right="-20"/>
        <w:jc w:val="center"/>
        <w:rPr>
          <w:rFonts w:eastAsia="Arial" w:cs="Arial"/>
          <w:b/>
          <w:bCs/>
          <w:sz w:val="20"/>
          <w:szCs w:val="20"/>
        </w:rPr>
      </w:pPr>
      <w:r w:rsidRPr="1A98FD28">
        <w:rPr>
          <w:rFonts w:eastAsia="Arial" w:cs="Arial"/>
          <w:b/>
          <w:bCs/>
          <w:sz w:val="20"/>
          <w:szCs w:val="20"/>
        </w:rPr>
        <w:t>7</w:t>
      </w:r>
      <w:r w:rsidR="024CC764" w:rsidRPr="1A98FD28">
        <w:rPr>
          <w:rFonts w:eastAsia="Arial" w:cs="Arial"/>
          <w:b/>
          <w:bCs/>
          <w:sz w:val="20"/>
          <w:szCs w:val="20"/>
        </w:rPr>
        <w:t xml:space="preserve">. </w:t>
      </w:r>
      <w:r w:rsidR="4AC322BC" w:rsidRPr="1A98FD28">
        <w:rPr>
          <w:rFonts w:eastAsia="Arial" w:cs="Arial"/>
          <w:b/>
          <w:bCs/>
          <w:sz w:val="20"/>
          <w:szCs w:val="20"/>
        </w:rPr>
        <w:t>č</w:t>
      </w:r>
      <w:r w:rsidR="024CC764" w:rsidRPr="1A98FD28">
        <w:rPr>
          <w:rFonts w:eastAsia="Arial" w:cs="Arial"/>
          <w:b/>
          <w:bCs/>
          <w:sz w:val="20"/>
          <w:szCs w:val="20"/>
        </w:rPr>
        <w:t>len</w:t>
      </w:r>
    </w:p>
    <w:p w14:paraId="192ACB39" w14:textId="77777777" w:rsidR="006F45EE" w:rsidRDefault="006F45EE" w:rsidP="1A98FD28">
      <w:pPr>
        <w:jc w:val="left"/>
        <w:rPr>
          <w:rFonts w:eastAsia="Arial" w:cs="Arial"/>
          <w:color w:val="000000" w:themeColor="text1"/>
          <w:sz w:val="20"/>
          <w:szCs w:val="20"/>
        </w:rPr>
      </w:pPr>
    </w:p>
    <w:p w14:paraId="17078EFB" w14:textId="467D1365" w:rsidR="006F45EE" w:rsidRDefault="3B342A0D" w:rsidP="006E57B4">
      <w:pPr>
        <w:rPr>
          <w:rFonts w:eastAsia="Arial" w:cs="Arial"/>
          <w:color w:val="000000" w:themeColor="text1"/>
          <w:sz w:val="20"/>
          <w:szCs w:val="20"/>
        </w:rPr>
      </w:pPr>
      <w:r w:rsidRPr="006F45EE">
        <w:rPr>
          <w:rFonts w:eastAsia="Arial" w:cs="Arial"/>
          <w:color w:val="000000" w:themeColor="text1"/>
          <w:sz w:val="20"/>
          <w:szCs w:val="20"/>
        </w:rPr>
        <w:t xml:space="preserve">V </w:t>
      </w:r>
      <w:r w:rsidR="024CC764" w:rsidRPr="006F45EE">
        <w:rPr>
          <w:rFonts w:eastAsia="Arial" w:cs="Arial"/>
          <w:color w:val="000000" w:themeColor="text1"/>
          <w:sz w:val="20"/>
          <w:szCs w:val="20"/>
        </w:rPr>
        <w:t xml:space="preserve">14. </w:t>
      </w:r>
      <w:r w:rsidR="24AB5E9C" w:rsidRPr="006F45EE">
        <w:rPr>
          <w:rFonts w:eastAsia="Arial" w:cs="Arial"/>
          <w:color w:val="000000" w:themeColor="text1"/>
          <w:sz w:val="20"/>
          <w:szCs w:val="20"/>
        </w:rPr>
        <w:t>č</w:t>
      </w:r>
      <w:r w:rsidR="024CC764" w:rsidRPr="006F45EE">
        <w:rPr>
          <w:rFonts w:eastAsia="Arial" w:cs="Arial"/>
          <w:color w:val="000000" w:themeColor="text1"/>
          <w:sz w:val="20"/>
          <w:szCs w:val="20"/>
        </w:rPr>
        <w:t>len</w:t>
      </w:r>
      <w:r w:rsidR="65F81120" w:rsidRPr="006F45EE">
        <w:rPr>
          <w:rFonts w:eastAsia="Arial" w:cs="Arial"/>
          <w:color w:val="000000" w:themeColor="text1"/>
          <w:sz w:val="20"/>
          <w:szCs w:val="20"/>
        </w:rPr>
        <w:t>u</w:t>
      </w:r>
      <w:r w:rsidR="024CC764" w:rsidRPr="006F45EE">
        <w:rPr>
          <w:rFonts w:eastAsia="Arial" w:cs="Arial"/>
          <w:color w:val="000000" w:themeColor="text1"/>
          <w:sz w:val="20"/>
          <w:szCs w:val="20"/>
        </w:rPr>
        <w:t xml:space="preserve"> se </w:t>
      </w:r>
      <w:r w:rsidR="65A4A30C" w:rsidRPr="006F45EE">
        <w:rPr>
          <w:rFonts w:eastAsia="Arial" w:cs="Arial"/>
          <w:color w:val="000000" w:themeColor="text1"/>
          <w:sz w:val="20"/>
          <w:szCs w:val="20"/>
        </w:rPr>
        <w:t xml:space="preserve">v </w:t>
      </w:r>
      <w:r w:rsidR="6DB6BC8C" w:rsidRPr="006F45EE">
        <w:rPr>
          <w:rFonts w:eastAsia="Arial" w:cs="Arial"/>
          <w:color w:val="000000" w:themeColor="text1"/>
          <w:sz w:val="20"/>
          <w:szCs w:val="20"/>
        </w:rPr>
        <w:t xml:space="preserve">prvem odstavku </w:t>
      </w:r>
      <w:r w:rsidR="15327704" w:rsidRPr="006F45EE">
        <w:rPr>
          <w:rFonts w:eastAsia="Arial" w:cs="Arial"/>
          <w:color w:val="000000" w:themeColor="text1"/>
          <w:sz w:val="20"/>
          <w:szCs w:val="20"/>
        </w:rPr>
        <w:t xml:space="preserve">v </w:t>
      </w:r>
      <w:r w:rsidR="00062807" w:rsidRPr="006F45EE">
        <w:rPr>
          <w:rFonts w:eastAsia="Arial" w:cs="Arial"/>
          <w:color w:val="000000" w:themeColor="text1"/>
          <w:sz w:val="20"/>
          <w:szCs w:val="20"/>
        </w:rPr>
        <w:t>šesti alineji</w:t>
      </w:r>
      <w:r w:rsidR="5D6C4C5F" w:rsidRPr="006F45EE">
        <w:rPr>
          <w:rFonts w:eastAsia="Arial" w:cs="Arial"/>
          <w:color w:val="000000" w:themeColor="text1"/>
          <w:sz w:val="20"/>
          <w:szCs w:val="20"/>
        </w:rPr>
        <w:t xml:space="preserve"> besedilo »gospodarski družbi« na</w:t>
      </w:r>
      <w:r w:rsidR="298CFD47" w:rsidRPr="006F45EE">
        <w:rPr>
          <w:rFonts w:eastAsia="Arial" w:cs="Arial"/>
          <w:color w:val="000000" w:themeColor="text1"/>
          <w:sz w:val="20"/>
          <w:szCs w:val="20"/>
        </w:rPr>
        <w:t xml:space="preserve"> vseh</w:t>
      </w:r>
      <w:r w:rsidR="5D6C4C5F" w:rsidRPr="006F45EE">
        <w:rPr>
          <w:rFonts w:eastAsia="Arial" w:cs="Arial"/>
          <w:color w:val="000000" w:themeColor="text1"/>
          <w:sz w:val="20"/>
          <w:szCs w:val="20"/>
        </w:rPr>
        <w:t xml:space="preserve"> mestih nadomesti z besedilom »prejemniku spodbude«</w:t>
      </w:r>
      <w:r w:rsidR="00C9455F">
        <w:rPr>
          <w:rFonts w:eastAsia="Arial" w:cs="Arial"/>
          <w:color w:val="000000" w:themeColor="text1"/>
          <w:sz w:val="20"/>
          <w:szCs w:val="20"/>
        </w:rPr>
        <w:t>,</w:t>
      </w:r>
      <w:r w:rsidR="5D6C4C5F" w:rsidRPr="006F45EE">
        <w:rPr>
          <w:rFonts w:eastAsia="Arial" w:cs="Arial"/>
          <w:color w:val="000000" w:themeColor="text1"/>
          <w:sz w:val="20"/>
          <w:szCs w:val="20"/>
        </w:rPr>
        <w:t xml:space="preserve"> besedilo </w:t>
      </w:r>
      <w:r w:rsidR="008878FC">
        <w:rPr>
          <w:rFonts w:eastAsia="Arial" w:cs="Arial"/>
          <w:color w:val="000000" w:themeColor="text1"/>
          <w:sz w:val="20"/>
          <w:szCs w:val="20"/>
        </w:rPr>
        <w:t>»</w:t>
      </w:r>
      <w:r w:rsidR="5D6C4C5F" w:rsidRPr="006F45EE">
        <w:rPr>
          <w:rFonts w:eastAsia="Arial" w:cs="Arial"/>
          <w:color w:val="000000" w:themeColor="text1"/>
          <w:sz w:val="20"/>
          <w:szCs w:val="20"/>
        </w:rPr>
        <w:t>prejemnici investicije</w:t>
      </w:r>
      <w:r w:rsidR="008878FC">
        <w:rPr>
          <w:rFonts w:eastAsia="Arial" w:cs="Arial"/>
          <w:color w:val="000000" w:themeColor="text1"/>
          <w:sz w:val="20"/>
          <w:szCs w:val="20"/>
        </w:rPr>
        <w:t>«</w:t>
      </w:r>
      <w:r w:rsidR="00C9455F">
        <w:rPr>
          <w:rFonts w:eastAsia="Arial" w:cs="Arial"/>
          <w:color w:val="000000" w:themeColor="text1"/>
          <w:sz w:val="20"/>
          <w:szCs w:val="20"/>
        </w:rPr>
        <w:t xml:space="preserve"> pa se </w:t>
      </w:r>
      <w:r w:rsidR="00C9455F" w:rsidRPr="006F45EE">
        <w:rPr>
          <w:rFonts w:eastAsia="Arial" w:cs="Arial"/>
          <w:color w:val="000000" w:themeColor="text1"/>
          <w:sz w:val="20"/>
          <w:szCs w:val="20"/>
        </w:rPr>
        <w:t>črta</w:t>
      </w:r>
      <w:r w:rsidR="5D6C4C5F" w:rsidRPr="006F45EE">
        <w:rPr>
          <w:rFonts w:eastAsia="Arial" w:cs="Arial"/>
          <w:color w:val="000000" w:themeColor="text1"/>
          <w:sz w:val="20"/>
          <w:szCs w:val="20"/>
        </w:rPr>
        <w:t xml:space="preserve">. </w:t>
      </w:r>
    </w:p>
    <w:p w14:paraId="0F3FB100" w14:textId="77777777" w:rsidR="006F45EE" w:rsidRDefault="006F45EE" w:rsidP="006F45EE">
      <w:pPr>
        <w:jc w:val="left"/>
        <w:rPr>
          <w:rFonts w:eastAsia="Arial" w:cs="Arial"/>
          <w:color w:val="000000" w:themeColor="text1"/>
          <w:sz w:val="20"/>
          <w:szCs w:val="20"/>
        </w:rPr>
      </w:pPr>
    </w:p>
    <w:p w14:paraId="743B4360" w14:textId="1804E7DC" w:rsidR="00484B33" w:rsidRPr="007B4F2F" w:rsidRDefault="00BA56A5" w:rsidP="006F45EE">
      <w:pPr>
        <w:jc w:val="center"/>
        <w:rPr>
          <w:rFonts w:eastAsia="Arial" w:cs="Arial"/>
          <w:b/>
          <w:sz w:val="20"/>
          <w:szCs w:val="20"/>
        </w:rPr>
      </w:pPr>
      <w:r>
        <w:rPr>
          <w:rFonts w:eastAsia="Arial" w:cs="Arial"/>
          <w:b/>
          <w:sz w:val="20"/>
          <w:szCs w:val="20"/>
        </w:rPr>
        <w:t>8</w:t>
      </w:r>
      <w:r w:rsidR="00484B33" w:rsidRPr="007B4F2F">
        <w:rPr>
          <w:rFonts w:eastAsia="Arial" w:cs="Arial"/>
          <w:b/>
          <w:sz w:val="20"/>
          <w:szCs w:val="20"/>
        </w:rPr>
        <w:t xml:space="preserve">. </w:t>
      </w:r>
      <w:r w:rsidR="0060240B" w:rsidRPr="007B4F2F">
        <w:rPr>
          <w:rFonts w:eastAsia="Arial" w:cs="Arial"/>
          <w:b/>
          <w:sz w:val="20"/>
          <w:szCs w:val="20"/>
        </w:rPr>
        <w:t>člen</w:t>
      </w:r>
    </w:p>
    <w:p w14:paraId="14CDA593" w14:textId="77777777" w:rsidR="00484B33" w:rsidRPr="007B4F2F" w:rsidRDefault="00484B33" w:rsidP="0060240B">
      <w:pPr>
        <w:pBdr>
          <w:top w:val="nil"/>
          <w:left w:val="nil"/>
          <w:bottom w:val="nil"/>
          <w:right w:val="nil"/>
          <w:between w:val="nil"/>
        </w:pBdr>
        <w:rPr>
          <w:rFonts w:eastAsia="Arial" w:cs="Arial"/>
          <w:sz w:val="20"/>
          <w:szCs w:val="20"/>
        </w:rPr>
      </w:pPr>
    </w:p>
    <w:p w14:paraId="46136E00" w14:textId="2C7413CE" w:rsidR="0060240B" w:rsidRPr="006F45EE" w:rsidRDefault="765212CD" w:rsidP="584107E5">
      <w:pPr>
        <w:pBdr>
          <w:top w:val="nil"/>
          <w:left w:val="nil"/>
          <w:bottom w:val="nil"/>
          <w:right w:val="nil"/>
          <w:between w:val="nil"/>
        </w:pBdr>
        <w:rPr>
          <w:rFonts w:eastAsia="Arial" w:cs="Arial"/>
          <w:color w:val="000000" w:themeColor="text1"/>
          <w:sz w:val="20"/>
          <w:szCs w:val="20"/>
        </w:rPr>
      </w:pPr>
      <w:r w:rsidRPr="006F45EE">
        <w:rPr>
          <w:rFonts w:eastAsia="Arial" w:cs="Arial"/>
          <w:color w:val="000000" w:themeColor="text1"/>
          <w:sz w:val="20"/>
          <w:szCs w:val="20"/>
        </w:rPr>
        <w:t xml:space="preserve">V </w:t>
      </w:r>
      <w:r w:rsidR="0060240B" w:rsidRPr="006F45EE">
        <w:rPr>
          <w:rFonts w:eastAsia="Arial" w:cs="Arial"/>
          <w:color w:val="000000" w:themeColor="text1"/>
          <w:sz w:val="20"/>
          <w:szCs w:val="20"/>
        </w:rPr>
        <w:t xml:space="preserve">20. </w:t>
      </w:r>
      <w:r w:rsidR="14496A98" w:rsidRPr="006F45EE">
        <w:rPr>
          <w:rFonts w:eastAsia="Arial" w:cs="Arial"/>
          <w:color w:val="000000" w:themeColor="text1"/>
          <w:sz w:val="20"/>
          <w:szCs w:val="20"/>
        </w:rPr>
        <w:t>č</w:t>
      </w:r>
      <w:r w:rsidR="0060240B" w:rsidRPr="006F45EE">
        <w:rPr>
          <w:rFonts w:eastAsia="Arial" w:cs="Arial"/>
          <w:color w:val="000000" w:themeColor="text1"/>
          <w:sz w:val="20"/>
          <w:szCs w:val="20"/>
        </w:rPr>
        <w:t>len</w:t>
      </w:r>
      <w:r w:rsidR="23A99A54" w:rsidRPr="006F45EE">
        <w:rPr>
          <w:rFonts w:eastAsia="Arial" w:cs="Arial"/>
          <w:color w:val="000000" w:themeColor="text1"/>
          <w:sz w:val="20"/>
          <w:szCs w:val="20"/>
        </w:rPr>
        <w:t>u</w:t>
      </w:r>
      <w:r w:rsidR="0060240B" w:rsidRPr="006F45EE">
        <w:rPr>
          <w:rFonts w:eastAsia="Arial" w:cs="Arial"/>
          <w:color w:val="000000" w:themeColor="text1"/>
          <w:sz w:val="20"/>
          <w:szCs w:val="20"/>
        </w:rPr>
        <w:t xml:space="preserve"> </w:t>
      </w:r>
      <w:r w:rsidR="23A99A54" w:rsidRPr="006F45EE">
        <w:rPr>
          <w:rFonts w:eastAsia="Arial" w:cs="Arial"/>
          <w:color w:val="000000" w:themeColor="text1"/>
          <w:sz w:val="20"/>
          <w:szCs w:val="20"/>
        </w:rPr>
        <w:t>se v prvem odstavku besed</w:t>
      </w:r>
      <w:r w:rsidR="00644B02" w:rsidRPr="006F45EE">
        <w:rPr>
          <w:rFonts w:eastAsia="Arial" w:cs="Arial"/>
          <w:color w:val="000000" w:themeColor="text1"/>
          <w:sz w:val="20"/>
          <w:szCs w:val="20"/>
        </w:rPr>
        <w:t>ilo »</w:t>
      </w:r>
      <w:r w:rsidR="23A99A54" w:rsidRPr="006F45EE">
        <w:rPr>
          <w:rFonts w:eastAsia="Arial" w:cs="Arial"/>
          <w:color w:val="000000" w:themeColor="text1"/>
          <w:sz w:val="20"/>
          <w:szCs w:val="20"/>
        </w:rPr>
        <w:t>gospodarski družbi</w:t>
      </w:r>
      <w:r w:rsidR="00644B02" w:rsidRPr="006F45EE">
        <w:rPr>
          <w:rFonts w:eastAsia="Arial" w:cs="Arial"/>
          <w:color w:val="000000" w:themeColor="text1"/>
          <w:sz w:val="20"/>
          <w:szCs w:val="20"/>
        </w:rPr>
        <w:t xml:space="preserve">« </w:t>
      </w:r>
      <w:r w:rsidR="23A99A54" w:rsidRPr="006F45EE">
        <w:rPr>
          <w:rFonts w:eastAsia="Arial" w:cs="Arial"/>
          <w:color w:val="000000" w:themeColor="text1"/>
          <w:sz w:val="20"/>
          <w:szCs w:val="20"/>
        </w:rPr>
        <w:t xml:space="preserve">nadomesti z besedilom </w:t>
      </w:r>
      <w:r w:rsidR="00644B02" w:rsidRPr="006F45EE">
        <w:rPr>
          <w:rFonts w:eastAsia="Arial" w:cs="Arial"/>
          <w:color w:val="000000" w:themeColor="text1"/>
          <w:sz w:val="20"/>
          <w:szCs w:val="20"/>
        </w:rPr>
        <w:t>»</w:t>
      </w:r>
      <w:r w:rsidR="23A99A54" w:rsidRPr="006F45EE">
        <w:rPr>
          <w:rFonts w:eastAsia="Arial" w:cs="Arial"/>
          <w:color w:val="000000" w:themeColor="text1"/>
          <w:sz w:val="20"/>
          <w:szCs w:val="20"/>
        </w:rPr>
        <w:t>investitorju ali</w:t>
      </w:r>
      <w:r w:rsidR="5C0B1BCA" w:rsidRPr="006F45EE">
        <w:rPr>
          <w:rFonts w:eastAsia="Arial" w:cs="Arial"/>
          <w:color w:val="000000" w:themeColor="text1"/>
          <w:sz w:val="20"/>
          <w:szCs w:val="20"/>
        </w:rPr>
        <w:t xml:space="preserve"> prejemniku spodbude</w:t>
      </w:r>
      <w:r w:rsidR="00644B02" w:rsidRPr="006F45EE">
        <w:rPr>
          <w:rFonts w:eastAsia="Arial" w:cs="Arial"/>
          <w:color w:val="000000" w:themeColor="text1"/>
          <w:sz w:val="20"/>
          <w:szCs w:val="20"/>
        </w:rPr>
        <w:t xml:space="preserve">«.  </w:t>
      </w:r>
    </w:p>
    <w:p w14:paraId="52DDFA81" w14:textId="45DC7A6F" w:rsidR="1452D919" w:rsidRPr="006F45EE" w:rsidRDefault="1452D919" w:rsidP="1452D919">
      <w:pPr>
        <w:pBdr>
          <w:top w:val="nil"/>
          <w:left w:val="nil"/>
          <w:bottom w:val="nil"/>
          <w:right w:val="nil"/>
          <w:between w:val="nil"/>
        </w:pBdr>
        <w:rPr>
          <w:rFonts w:eastAsia="Arial" w:cs="Arial"/>
          <w:color w:val="000000" w:themeColor="text1"/>
          <w:sz w:val="20"/>
          <w:szCs w:val="20"/>
        </w:rPr>
      </w:pPr>
    </w:p>
    <w:p w14:paraId="79DF1A2B" w14:textId="6F2CF916" w:rsidR="004A033E" w:rsidRDefault="4AEBC914">
      <w:pPr>
        <w:pStyle w:val="Alineazaodstavkom"/>
        <w:numPr>
          <w:ilvl w:val="0"/>
          <w:numId w:val="0"/>
        </w:numPr>
        <w:rPr>
          <w:rFonts w:eastAsia="Arial"/>
          <w:color w:val="000000" w:themeColor="text1"/>
          <w:sz w:val="20"/>
          <w:szCs w:val="20"/>
        </w:rPr>
      </w:pPr>
      <w:r w:rsidRPr="006F45EE">
        <w:rPr>
          <w:rFonts w:eastAsia="Arial"/>
          <w:color w:val="000000" w:themeColor="text1"/>
          <w:sz w:val="20"/>
          <w:szCs w:val="20"/>
        </w:rPr>
        <w:t>V os</w:t>
      </w:r>
      <w:r w:rsidR="39438CE1" w:rsidRPr="006F45EE">
        <w:rPr>
          <w:rFonts w:eastAsia="Arial"/>
          <w:color w:val="000000" w:themeColor="text1"/>
          <w:sz w:val="20"/>
          <w:szCs w:val="20"/>
        </w:rPr>
        <w:t>m</w:t>
      </w:r>
      <w:r w:rsidRPr="006F45EE">
        <w:rPr>
          <w:rFonts w:eastAsia="Arial"/>
          <w:color w:val="000000" w:themeColor="text1"/>
          <w:sz w:val="20"/>
          <w:szCs w:val="20"/>
        </w:rPr>
        <w:t xml:space="preserve">em odstavku se </w:t>
      </w:r>
      <w:r w:rsidR="2D21A530" w:rsidRPr="006F45EE">
        <w:rPr>
          <w:rFonts w:eastAsia="Arial"/>
          <w:color w:val="000000" w:themeColor="text1"/>
          <w:sz w:val="20"/>
          <w:szCs w:val="20"/>
        </w:rPr>
        <w:t xml:space="preserve">besedilo »gospodarska družba« v vseh sklonih nadomesti z besedilom »investitor ali prejemnik spodbude« v ustreznem sklonu. </w:t>
      </w:r>
    </w:p>
    <w:p w14:paraId="2B5CB8BB" w14:textId="77777777" w:rsidR="00C9455F" w:rsidRPr="006F45EE" w:rsidRDefault="00C9455F">
      <w:pPr>
        <w:pStyle w:val="Alineazaodstavkom"/>
        <w:numPr>
          <w:ilvl w:val="0"/>
          <w:numId w:val="0"/>
        </w:numPr>
        <w:rPr>
          <w:rFonts w:eastAsia="Arial"/>
          <w:color w:val="000000" w:themeColor="text1"/>
          <w:sz w:val="20"/>
          <w:szCs w:val="20"/>
        </w:rPr>
      </w:pPr>
    </w:p>
    <w:p w14:paraId="6B0B770F" w14:textId="2CBA422B" w:rsidR="004A033E" w:rsidRPr="006F45EE" w:rsidRDefault="6C35530B" w:rsidP="002B4110">
      <w:pPr>
        <w:pStyle w:val="Alineazaodstavkom"/>
        <w:numPr>
          <w:ilvl w:val="0"/>
          <w:numId w:val="0"/>
        </w:numPr>
        <w:ind w:left="425" w:hanging="425"/>
        <w:rPr>
          <w:rFonts w:eastAsia="Arial"/>
          <w:color w:val="000000" w:themeColor="text1"/>
          <w:sz w:val="20"/>
          <w:szCs w:val="20"/>
        </w:rPr>
      </w:pPr>
      <w:r w:rsidRPr="006F45EE">
        <w:rPr>
          <w:rFonts w:eastAsia="Arial"/>
          <w:color w:val="000000" w:themeColor="text1"/>
          <w:sz w:val="20"/>
          <w:szCs w:val="20"/>
        </w:rPr>
        <w:t xml:space="preserve">V </w:t>
      </w:r>
      <w:r w:rsidR="2D21A530" w:rsidRPr="006F45EE">
        <w:rPr>
          <w:rFonts w:eastAsia="Arial"/>
          <w:color w:val="000000" w:themeColor="text1"/>
          <w:sz w:val="20"/>
          <w:szCs w:val="20"/>
        </w:rPr>
        <w:t>enajst</w:t>
      </w:r>
      <w:r w:rsidR="1D8EF5D5" w:rsidRPr="006F45EE">
        <w:rPr>
          <w:rFonts w:eastAsia="Arial"/>
          <w:color w:val="000000" w:themeColor="text1"/>
          <w:sz w:val="20"/>
          <w:szCs w:val="20"/>
        </w:rPr>
        <w:t>i</w:t>
      </w:r>
      <w:r w:rsidR="2D21A530" w:rsidRPr="006F45EE">
        <w:rPr>
          <w:rFonts w:eastAsia="Arial"/>
          <w:color w:val="000000" w:themeColor="text1"/>
          <w:sz w:val="20"/>
          <w:szCs w:val="20"/>
        </w:rPr>
        <w:t xml:space="preserve"> alinej</w:t>
      </w:r>
      <w:r w:rsidR="6CEC6A32" w:rsidRPr="006F45EE">
        <w:rPr>
          <w:rFonts w:eastAsia="Arial"/>
          <w:color w:val="000000" w:themeColor="text1"/>
          <w:sz w:val="20"/>
          <w:szCs w:val="20"/>
        </w:rPr>
        <w:t xml:space="preserve">i se </w:t>
      </w:r>
      <w:r w:rsidR="002B4110">
        <w:rPr>
          <w:rFonts w:eastAsia="Arial"/>
          <w:color w:val="000000" w:themeColor="text1"/>
          <w:sz w:val="20"/>
          <w:szCs w:val="20"/>
        </w:rPr>
        <w:t>besedilo »</w:t>
      </w:r>
      <w:r w:rsidR="002B4110" w:rsidRPr="002B4110">
        <w:rPr>
          <w:rFonts w:eastAsia="Arial"/>
          <w:color w:val="000000" w:themeColor="text1"/>
          <w:sz w:val="20"/>
          <w:szCs w:val="20"/>
        </w:rPr>
        <w:t>in se zaključi najpozneje v petih letih« črta.</w:t>
      </w:r>
    </w:p>
    <w:p w14:paraId="23AEBE60" w14:textId="2CCB9FCE" w:rsidR="0060240B" w:rsidRPr="002B4110" w:rsidRDefault="0060240B" w:rsidP="0060240B">
      <w:pPr>
        <w:pBdr>
          <w:top w:val="nil"/>
          <w:left w:val="nil"/>
          <w:bottom w:val="nil"/>
          <w:right w:val="nil"/>
          <w:between w:val="nil"/>
        </w:pBdr>
        <w:rPr>
          <w:rFonts w:eastAsia="Arial" w:cs="Arial"/>
          <w:color w:val="000000" w:themeColor="text1"/>
          <w:sz w:val="20"/>
          <w:szCs w:val="20"/>
        </w:rPr>
      </w:pPr>
    </w:p>
    <w:p w14:paraId="42E3CAD5" w14:textId="77777777" w:rsidR="00162C7E" w:rsidRPr="00F55F63" w:rsidRDefault="00162C7E" w:rsidP="584107E5">
      <w:pPr>
        <w:pBdr>
          <w:top w:val="nil"/>
          <w:left w:val="nil"/>
          <w:bottom w:val="nil"/>
          <w:right w:val="nil"/>
          <w:between w:val="nil"/>
        </w:pBdr>
        <w:rPr>
          <w:rFonts w:ascii="Arial Nova" w:eastAsia="Arial Nova" w:hAnsi="Arial Nova" w:cs="Arial Nova"/>
          <w:szCs w:val="22"/>
        </w:rPr>
      </w:pPr>
    </w:p>
    <w:p w14:paraId="167B56B9" w14:textId="3D30D101" w:rsidR="00162C7E" w:rsidRPr="00F55F63" w:rsidRDefault="00162C7E" w:rsidP="584107E5">
      <w:pPr>
        <w:pBdr>
          <w:top w:val="nil"/>
          <w:left w:val="nil"/>
          <w:bottom w:val="nil"/>
          <w:right w:val="nil"/>
          <w:between w:val="nil"/>
        </w:pBdr>
        <w:rPr>
          <w:rFonts w:ascii="Arial Nova" w:eastAsia="Arial Nova" w:hAnsi="Arial Nova" w:cs="Arial Nova"/>
          <w:szCs w:val="22"/>
        </w:rPr>
      </w:pPr>
    </w:p>
    <w:p w14:paraId="63741E48" w14:textId="77777777" w:rsidR="00162C7E" w:rsidRPr="0082526C" w:rsidRDefault="00162C7E" w:rsidP="004A033E">
      <w:pPr>
        <w:spacing w:line="276" w:lineRule="auto"/>
        <w:ind w:hanging="2"/>
        <w:jc w:val="center"/>
        <w:rPr>
          <w:rFonts w:eastAsia="Arial Nova" w:cs="Arial"/>
          <w:b/>
          <w:bCs/>
          <w:sz w:val="20"/>
          <w:szCs w:val="20"/>
        </w:rPr>
      </w:pPr>
      <w:r w:rsidRPr="0082526C">
        <w:rPr>
          <w:rFonts w:eastAsia="Arial Nova" w:cs="Arial"/>
          <w:b/>
          <w:bCs/>
          <w:sz w:val="20"/>
          <w:szCs w:val="20"/>
        </w:rPr>
        <w:t>PREHODNA IN KONČNA DOLOČBA</w:t>
      </w:r>
    </w:p>
    <w:p w14:paraId="78BAA305" w14:textId="77777777" w:rsidR="00162C7E" w:rsidRPr="0082526C" w:rsidRDefault="00162C7E" w:rsidP="004A033E">
      <w:pPr>
        <w:pStyle w:val="lennaslov"/>
        <w:ind w:hanging="2"/>
        <w:rPr>
          <w:rFonts w:eastAsia="Arial Nova"/>
          <w:sz w:val="20"/>
          <w:szCs w:val="20"/>
        </w:rPr>
      </w:pPr>
    </w:p>
    <w:p w14:paraId="1F2244E8" w14:textId="19CA2BC0" w:rsidR="00162C7E" w:rsidRPr="0082526C" w:rsidRDefault="00162C7E" w:rsidP="004A033E">
      <w:pPr>
        <w:pStyle w:val="lennaslov"/>
        <w:ind w:hanging="2"/>
        <w:rPr>
          <w:rFonts w:eastAsia="Arial Nova"/>
          <w:sz w:val="20"/>
          <w:szCs w:val="20"/>
        </w:rPr>
      </w:pPr>
      <w:r w:rsidRPr="0082526C">
        <w:rPr>
          <w:sz w:val="20"/>
          <w:szCs w:val="20"/>
        </w:rPr>
        <w:tab/>
      </w:r>
      <w:r w:rsidR="00BA56A5">
        <w:rPr>
          <w:rFonts w:eastAsia="Arial Nova"/>
          <w:sz w:val="20"/>
          <w:szCs w:val="20"/>
        </w:rPr>
        <w:t>9</w:t>
      </w:r>
      <w:r w:rsidRPr="0082526C">
        <w:rPr>
          <w:rFonts w:eastAsia="Arial Nova"/>
          <w:sz w:val="20"/>
          <w:szCs w:val="20"/>
        </w:rPr>
        <w:t>. člen</w:t>
      </w:r>
    </w:p>
    <w:p w14:paraId="21327C2C" w14:textId="2C2939FE" w:rsidR="1B154F13" w:rsidRPr="0082526C" w:rsidRDefault="1B154F13" w:rsidP="00F55F63">
      <w:pPr>
        <w:spacing w:after="160" w:line="257" w:lineRule="auto"/>
        <w:jc w:val="center"/>
        <w:rPr>
          <w:rFonts w:eastAsia="Arial Nova" w:cs="Arial"/>
          <w:b/>
          <w:bCs/>
          <w:color w:val="000000" w:themeColor="text1"/>
          <w:sz w:val="20"/>
          <w:szCs w:val="20"/>
        </w:rPr>
      </w:pPr>
      <w:r w:rsidRPr="0082526C">
        <w:rPr>
          <w:rFonts w:eastAsia="Arial Nova" w:cs="Arial"/>
          <w:b/>
          <w:bCs/>
          <w:color w:val="000000" w:themeColor="text1"/>
          <w:sz w:val="20"/>
          <w:szCs w:val="20"/>
        </w:rPr>
        <w:t>(uskladitev podzakonskih predpisov)</w:t>
      </w:r>
    </w:p>
    <w:p w14:paraId="18EE9D8C" w14:textId="77777777" w:rsidR="006F45EE" w:rsidRDefault="1B154F13" w:rsidP="006F45EE">
      <w:pPr>
        <w:spacing w:after="160" w:line="257" w:lineRule="auto"/>
        <w:jc w:val="center"/>
        <w:rPr>
          <w:rFonts w:eastAsia="Arial Nova" w:cs="Arial"/>
          <w:color w:val="000000" w:themeColor="text1"/>
          <w:sz w:val="20"/>
          <w:szCs w:val="20"/>
        </w:rPr>
      </w:pPr>
      <w:r w:rsidRPr="0082526C">
        <w:rPr>
          <w:rFonts w:eastAsia="Arial Nova" w:cs="Arial"/>
          <w:color w:val="000000" w:themeColor="text1"/>
          <w:sz w:val="20"/>
          <w:szCs w:val="20"/>
        </w:rPr>
        <w:t xml:space="preserve"> </w:t>
      </w:r>
    </w:p>
    <w:p w14:paraId="5534E9B4" w14:textId="7C28878B" w:rsidR="584107E5" w:rsidRDefault="327242D5" w:rsidP="006F45EE">
      <w:pPr>
        <w:spacing w:after="160" w:line="257" w:lineRule="auto"/>
        <w:rPr>
          <w:rFonts w:eastAsia="Arial" w:cs="Arial"/>
          <w:color w:val="000000" w:themeColor="text1"/>
          <w:sz w:val="20"/>
          <w:szCs w:val="20"/>
        </w:rPr>
      </w:pPr>
      <w:r w:rsidRPr="006F45EE">
        <w:rPr>
          <w:rFonts w:eastAsia="Arial" w:cs="Arial"/>
          <w:color w:val="000000" w:themeColor="text1"/>
          <w:sz w:val="20"/>
          <w:szCs w:val="20"/>
        </w:rPr>
        <w:t xml:space="preserve">Uredba o načinu ugotavljanja pogojev in meril za dodelitev investicijskih spodbud ter pogojev za strateško investicijo (Uradni list RS, št. </w:t>
      </w:r>
      <w:r w:rsidR="4987DFF1" w:rsidRPr="006F45EE">
        <w:rPr>
          <w:rFonts w:eastAsia="Arial" w:cs="Arial"/>
          <w:color w:val="000000" w:themeColor="text1"/>
          <w:sz w:val="20"/>
          <w:szCs w:val="20"/>
        </w:rPr>
        <w:t>47/18, 191/20, 36/21 in 26/22</w:t>
      </w:r>
      <w:r w:rsidRPr="006F45EE">
        <w:rPr>
          <w:rFonts w:eastAsia="Arial" w:cs="Arial"/>
          <w:color w:val="000000" w:themeColor="text1"/>
          <w:sz w:val="20"/>
          <w:szCs w:val="20"/>
        </w:rPr>
        <w:t>)</w:t>
      </w:r>
      <w:r w:rsidR="590B4256" w:rsidRPr="006F45EE">
        <w:rPr>
          <w:rFonts w:eastAsia="Arial" w:cs="Arial"/>
          <w:color w:val="000000" w:themeColor="text1"/>
          <w:sz w:val="20"/>
          <w:szCs w:val="20"/>
        </w:rPr>
        <w:t xml:space="preserve"> ter Uredba o načinu ugotavljanja pogojev in meril za dodelitev investicijskih spodbud za investicije v raziskave in razvoj ter inovacije (Uradni list RS, št. </w:t>
      </w:r>
      <w:r w:rsidR="5E70A4D4" w:rsidRPr="006F45EE">
        <w:rPr>
          <w:rFonts w:eastAsia="Arial" w:cs="Arial"/>
          <w:color w:val="000000" w:themeColor="text1"/>
          <w:sz w:val="20"/>
          <w:szCs w:val="20"/>
        </w:rPr>
        <w:t>75/22</w:t>
      </w:r>
      <w:r w:rsidR="590B4256" w:rsidRPr="006F45EE">
        <w:rPr>
          <w:rFonts w:eastAsia="Arial" w:cs="Arial"/>
          <w:color w:val="000000" w:themeColor="text1"/>
          <w:sz w:val="20"/>
          <w:szCs w:val="20"/>
        </w:rPr>
        <w:t xml:space="preserve"> in </w:t>
      </w:r>
      <w:r w:rsidR="3D65F6A3" w:rsidRPr="006F45EE">
        <w:rPr>
          <w:rFonts w:eastAsia="Arial" w:cs="Arial"/>
          <w:color w:val="000000" w:themeColor="text1"/>
          <w:sz w:val="20"/>
          <w:szCs w:val="20"/>
        </w:rPr>
        <w:t>157/22</w:t>
      </w:r>
      <w:r w:rsidR="590B4256" w:rsidRPr="006F45EE">
        <w:rPr>
          <w:rFonts w:eastAsia="Arial" w:cs="Arial"/>
          <w:color w:val="000000" w:themeColor="text1"/>
          <w:sz w:val="20"/>
          <w:szCs w:val="20"/>
        </w:rPr>
        <w:t xml:space="preserve">) se uskladita s tem zakonom v treh mesecih od </w:t>
      </w:r>
      <w:r w:rsidR="00EA1F3D">
        <w:rPr>
          <w:rFonts w:eastAsia="Arial" w:cs="Arial"/>
          <w:color w:val="000000" w:themeColor="text1"/>
          <w:sz w:val="20"/>
          <w:szCs w:val="20"/>
        </w:rPr>
        <w:t xml:space="preserve">njegove </w:t>
      </w:r>
      <w:r w:rsidR="590B4256" w:rsidRPr="006F45EE">
        <w:rPr>
          <w:rFonts w:eastAsia="Arial" w:cs="Arial"/>
          <w:color w:val="000000" w:themeColor="text1"/>
          <w:sz w:val="20"/>
          <w:szCs w:val="20"/>
        </w:rPr>
        <w:t>uveljavitve.</w:t>
      </w:r>
    </w:p>
    <w:p w14:paraId="6012A2DC" w14:textId="77777777" w:rsidR="006F45EE" w:rsidRPr="0082526C" w:rsidRDefault="006F45EE" w:rsidP="006F45EE">
      <w:pPr>
        <w:spacing w:after="160" w:line="257" w:lineRule="auto"/>
        <w:ind w:right="-20"/>
        <w:rPr>
          <w:rFonts w:eastAsia="Arial Nova"/>
          <w:sz w:val="20"/>
          <w:szCs w:val="20"/>
        </w:rPr>
      </w:pPr>
    </w:p>
    <w:p w14:paraId="6C65E9DC" w14:textId="231C965C" w:rsidR="584107E5" w:rsidRPr="0082526C" w:rsidRDefault="00BA56A5" w:rsidP="584107E5">
      <w:pPr>
        <w:pStyle w:val="lennaslov"/>
        <w:rPr>
          <w:rFonts w:eastAsia="Arial Nova"/>
          <w:bCs/>
          <w:sz w:val="20"/>
          <w:szCs w:val="20"/>
        </w:rPr>
      </w:pPr>
      <w:r>
        <w:rPr>
          <w:rFonts w:eastAsia="Arial Nova"/>
          <w:bCs/>
          <w:sz w:val="20"/>
          <w:szCs w:val="20"/>
        </w:rPr>
        <w:t>10</w:t>
      </w:r>
      <w:r w:rsidR="584107E5" w:rsidRPr="0082526C">
        <w:rPr>
          <w:rFonts w:eastAsia="Arial Nova"/>
          <w:bCs/>
          <w:sz w:val="20"/>
          <w:szCs w:val="20"/>
        </w:rPr>
        <w:t>.</w:t>
      </w:r>
      <w:r w:rsidR="00CC07B8">
        <w:rPr>
          <w:rFonts w:eastAsia="Arial Nova"/>
          <w:bCs/>
          <w:sz w:val="20"/>
          <w:szCs w:val="20"/>
        </w:rPr>
        <w:t xml:space="preserve"> </w:t>
      </w:r>
      <w:r w:rsidR="2F37A833" w:rsidRPr="0082526C">
        <w:rPr>
          <w:rFonts w:eastAsia="Arial Nova"/>
          <w:bCs/>
          <w:sz w:val="20"/>
          <w:szCs w:val="20"/>
        </w:rPr>
        <w:t>člen</w:t>
      </w:r>
    </w:p>
    <w:p w14:paraId="3105EAD7" w14:textId="6A8EF026" w:rsidR="2F37A833" w:rsidRPr="0082526C" w:rsidRDefault="2F37A833" w:rsidP="584107E5">
      <w:pPr>
        <w:pStyle w:val="lennaslov"/>
        <w:rPr>
          <w:rFonts w:eastAsia="Arial Nova"/>
          <w:bCs/>
          <w:sz w:val="20"/>
          <w:szCs w:val="20"/>
        </w:rPr>
      </w:pPr>
      <w:r w:rsidRPr="0082526C">
        <w:rPr>
          <w:rFonts w:eastAsia="Arial Nova"/>
          <w:bCs/>
          <w:sz w:val="20"/>
          <w:szCs w:val="20"/>
        </w:rPr>
        <w:t>(začetek veljavnosti)</w:t>
      </w:r>
    </w:p>
    <w:p w14:paraId="4E40E61B" w14:textId="6B5AF38B" w:rsidR="584107E5" w:rsidRPr="0082526C" w:rsidRDefault="584107E5" w:rsidP="00F55F63">
      <w:pPr>
        <w:pStyle w:val="lennaslov"/>
        <w:jc w:val="both"/>
        <w:rPr>
          <w:rFonts w:eastAsia="Arial Nova"/>
          <w:b w:val="0"/>
          <w:sz w:val="20"/>
          <w:szCs w:val="20"/>
        </w:rPr>
      </w:pPr>
    </w:p>
    <w:p w14:paraId="14CEFAB1" w14:textId="68314B41" w:rsidR="00162C7E" w:rsidRPr="006F45EE" w:rsidRDefault="3EA8EF5F" w:rsidP="1A98FD28">
      <w:pPr>
        <w:pStyle w:val="lennaslov"/>
        <w:jc w:val="both"/>
        <w:rPr>
          <w:rFonts w:eastAsia="Arial"/>
          <w:b w:val="0"/>
          <w:color w:val="000000" w:themeColor="text1"/>
          <w:sz w:val="20"/>
          <w:szCs w:val="20"/>
        </w:rPr>
      </w:pPr>
      <w:r w:rsidRPr="006F45EE">
        <w:rPr>
          <w:rFonts w:eastAsia="Arial"/>
          <w:b w:val="0"/>
          <w:color w:val="000000" w:themeColor="text1"/>
          <w:sz w:val="20"/>
          <w:szCs w:val="20"/>
        </w:rPr>
        <w:t xml:space="preserve">Ta zakon začne veljati </w:t>
      </w:r>
      <w:r w:rsidR="1F14F7ED" w:rsidRPr="006F45EE">
        <w:rPr>
          <w:rFonts w:eastAsia="Arial"/>
          <w:b w:val="0"/>
          <w:color w:val="000000" w:themeColor="text1"/>
          <w:sz w:val="20"/>
          <w:szCs w:val="20"/>
        </w:rPr>
        <w:t>naslednji</w:t>
      </w:r>
      <w:r w:rsidRPr="006F45EE">
        <w:rPr>
          <w:rFonts w:eastAsia="Arial"/>
          <w:b w:val="0"/>
          <w:color w:val="000000" w:themeColor="text1"/>
          <w:sz w:val="20"/>
          <w:szCs w:val="20"/>
        </w:rPr>
        <w:t xml:space="preserve"> dan po objavi v Uradnem listu Republike Slovenije. </w:t>
      </w:r>
    </w:p>
    <w:p w14:paraId="1FBE52F4" w14:textId="3543A266" w:rsidR="0060240B" w:rsidRPr="007B4F2F" w:rsidRDefault="00B64DF0" w:rsidP="0060240B">
      <w:pPr>
        <w:pBdr>
          <w:top w:val="nil"/>
          <w:left w:val="nil"/>
          <w:bottom w:val="nil"/>
          <w:right w:val="nil"/>
          <w:between w:val="nil"/>
        </w:pBdr>
        <w:rPr>
          <w:rFonts w:eastAsia="Arial" w:cs="Arial"/>
          <w:sz w:val="20"/>
          <w:szCs w:val="20"/>
        </w:rPr>
      </w:pPr>
      <w:r w:rsidRPr="007B4F2F">
        <w:rPr>
          <w:rFonts w:cs="Arial"/>
          <w:sz w:val="20"/>
          <w:szCs w:val="20"/>
        </w:rPr>
        <w:br w:type="page"/>
      </w:r>
      <w:r w:rsidR="0060240B" w:rsidRPr="0082526C">
        <w:rPr>
          <w:rFonts w:eastAsia="Arial" w:cs="Arial"/>
          <w:b/>
          <w:sz w:val="20"/>
          <w:szCs w:val="20"/>
        </w:rPr>
        <w:lastRenderedPageBreak/>
        <w:t>III. OBRAZLOŽITEV</w:t>
      </w:r>
      <w:r w:rsidR="0060240B" w:rsidRPr="007B4F2F">
        <w:rPr>
          <w:rFonts w:eastAsia="Arial" w:cs="Arial"/>
          <w:b/>
          <w:sz w:val="20"/>
          <w:szCs w:val="20"/>
        </w:rPr>
        <w:t xml:space="preserve"> </w:t>
      </w:r>
    </w:p>
    <w:p w14:paraId="638123C5" w14:textId="77777777" w:rsidR="0060240B" w:rsidRPr="007B4F2F" w:rsidRDefault="0060240B" w:rsidP="0060240B">
      <w:pPr>
        <w:pBdr>
          <w:top w:val="nil"/>
          <w:left w:val="nil"/>
          <w:bottom w:val="nil"/>
          <w:right w:val="nil"/>
          <w:between w:val="nil"/>
        </w:pBdr>
        <w:ind w:hanging="2"/>
        <w:rPr>
          <w:rFonts w:eastAsia="Arial" w:cs="Arial"/>
          <w:sz w:val="20"/>
          <w:szCs w:val="20"/>
        </w:rPr>
      </w:pPr>
    </w:p>
    <w:p w14:paraId="70A6843C" w14:textId="77777777" w:rsidR="0069262A" w:rsidRPr="0069262A" w:rsidRDefault="0069262A" w:rsidP="0069262A">
      <w:pPr>
        <w:overflowPunct/>
        <w:autoSpaceDE/>
        <w:autoSpaceDN/>
        <w:adjustRightInd/>
        <w:spacing w:after="160" w:line="259" w:lineRule="auto"/>
        <w:jc w:val="left"/>
        <w:textAlignment w:val="auto"/>
        <w:rPr>
          <w:rFonts w:eastAsiaTheme="minorHAnsi" w:cs="Arial"/>
          <w:b/>
          <w:bCs/>
          <w:sz w:val="20"/>
          <w:szCs w:val="20"/>
          <w:lang w:eastAsia="en-US"/>
        </w:rPr>
      </w:pPr>
      <w:r w:rsidRPr="0069262A">
        <w:rPr>
          <w:rFonts w:eastAsiaTheme="minorHAnsi" w:cs="Arial"/>
          <w:b/>
          <w:bCs/>
          <w:sz w:val="20"/>
          <w:szCs w:val="20"/>
          <w:lang w:eastAsia="en-US"/>
        </w:rPr>
        <w:t>K 1. členu</w:t>
      </w:r>
    </w:p>
    <w:p w14:paraId="4A0D514F" w14:textId="1151A0B1" w:rsidR="00B8753F" w:rsidRDefault="4AD0916E"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 xml:space="preserve">S predlagano spremembo prvega člena se dopolnjujejo nekatere </w:t>
      </w:r>
      <w:r w:rsidR="00EA1F3D">
        <w:rPr>
          <w:rFonts w:cs="Arial"/>
          <w:sz w:val="20"/>
          <w:szCs w:val="20"/>
        </w:rPr>
        <w:t>opredelitve</w:t>
      </w:r>
      <w:r w:rsidRPr="55D5FEF4">
        <w:rPr>
          <w:rFonts w:cs="Arial"/>
          <w:sz w:val="20"/>
          <w:szCs w:val="20"/>
        </w:rPr>
        <w:t>, s č</w:t>
      </w:r>
      <w:r w:rsidR="00FC5898">
        <w:rPr>
          <w:rFonts w:cs="Arial"/>
          <w:sz w:val="20"/>
          <w:szCs w:val="20"/>
        </w:rPr>
        <w:t>i</w:t>
      </w:r>
      <w:r w:rsidRPr="55D5FEF4">
        <w:rPr>
          <w:rFonts w:cs="Arial"/>
          <w:sz w:val="20"/>
          <w:szCs w:val="20"/>
        </w:rPr>
        <w:t xml:space="preserve">mer se zagotavlja </w:t>
      </w:r>
      <w:r w:rsidR="0BAEAA79" w:rsidRPr="55D5FEF4">
        <w:rPr>
          <w:rFonts w:cs="Arial"/>
          <w:sz w:val="20"/>
          <w:szCs w:val="20"/>
        </w:rPr>
        <w:t>pred</w:t>
      </w:r>
      <w:r w:rsidR="5A45BAB9" w:rsidRPr="55D5FEF4">
        <w:rPr>
          <w:rFonts w:cs="Arial"/>
          <w:sz w:val="20"/>
          <w:szCs w:val="20"/>
        </w:rPr>
        <w:t>vs</w:t>
      </w:r>
      <w:r w:rsidR="0BAEAA79" w:rsidRPr="55D5FEF4">
        <w:rPr>
          <w:rFonts w:cs="Arial"/>
          <w:sz w:val="20"/>
          <w:szCs w:val="20"/>
        </w:rPr>
        <w:t xml:space="preserve">em </w:t>
      </w:r>
      <w:r w:rsidRPr="55D5FEF4">
        <w:rPr>
          <w:rFonts w:cs="Arial"/>
          <w:sz w:val="20"/>
          <w:szCs w:val="20"/>
        </w:rPr>
        <w:t xml:space="preserve">skladnost </w:t>
      </w:r>
      <w:r w:rsidR="005E1200" w:rsidRPr="005E1200">
        <w:rPr>
          <w:rFonts w:cs="Arial"/>
          <w:sz w:val="20"/>
          <w:szCs w:val="20"/>
        </w:rPr>
        <w:t>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176 z dne 30. 6. 2023, str.</w:t>
      </w:r>
      <w:r w:rsidR="00EA1F3D">
        <w:rPr>
          <w:rFonts w:cs="Arial"/>
          <w:sz w:val="20"/>
          <w:szCs w:val="20"/>
        </w:rPr>
        <w:t> </w:t>
      </w:r>
      <w:r w:rsidR="005E1200" w:rsidRPr="005E1200">
        <w:rPr>
          <w:rFonts w:cs="Arial"/>
          <w:sz w:val="20"/>
          <w:szCs w:val="20"/>
        </w:rPr>
        <w:t>1)</w:t>
      </w:r>
      <w:r w:rsidR="687547FB" w:rsidRPr="55D5FEF4">
        <w:rPr>
          <w:rFonts w:cs="Arial"/>
          <w:sz w:val="20"/>
          <w:szCs w:val="20"/>
        </w:rPr>
        <w:t xml:space="preserve">. </w:t>
      </w:r>
    </w:p>
    <w:p w14:paraId="0383FF71" w14:textId="4552BE42" w:rsidR="00B8753F" w:rsidRDefault="00B8753F" w:rsidP="55D5FEF4">
      <w:pPr>
        <w:overflowPunct/>
        <w:autoSpaceDE/>
        <w:autoSpaceDN/>
        <w:adjustRightInd/>
        <w:spacing w:before="100" w:beforeAutospacing="1" w:after="100" w:afterAutospacing="1"/>
        <w:textAlignment w:val="auto"/>
        <w:rPr>
          <w:rFonts w:cs="Arial"/>
          <w:sz w:val="20"/>
          <w:szCs w:val="20"/>
        </w:rPr>
      </w:pPr>
      <w:r w:rsidRPr="00B8753F">
        <w:rPr>
          <w:rFonts w:cs="Arial"/>
          <w:sz w:val="20"/>
          <w:szCs w:val="20"/>
        </w:rPr>
        <w:t>Zaradi potrebe po zagotovitvi večje jasnosti določbe, s katero se opredeljuje izraz investicija, se s predlagano spremembo eksplicitno navede, da investicija v primeru že ustanovljene oziroma delujoče gospodarske družbe pomeni širitev zmogljivosti te obstoječe gospodarske družbe.</w:t>
      </w:r>
    </w:p>
    <w:p w14:paraId="62E33AD9" w14:textId="3454285C" w:rsidR="00285FDD" w:rsidRPr="0069262A" w:rsidRDefault="2EDF4010"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S posodoblj</w:t>
      </w:r>
      <w:r w:rsidR="23783C4C" w:rsidRPr="55D5FEF4">
        <w:rPr>
          <w:rFonts w:cs="Arial"/>
          <w:sz w:val="20"/>
          <w:szCs w:val="20"/>
        </w:rPr>
        <w:t>e</w:t>
      </w:r>
      <w:r w:rsidRPr="55D5FEF4">
        <w:rPr>
          <w:rFonts w:cs="Arial"/>
          <w:sz w:val="20"/>
          <w:szCs w:val="20"/>
        </w:rPr>
        <w:t>no definicijo</w:t>
      </w:r>
      <w:r w:rsidR="3642A85F" w:rsidRPr="55D5FEF4">
        <w:rPr>
          <w:rFonts w:cs="Arial"/>
          <w:sz w:val="20"/>
          <w:szCs w:val="20"/>
        </w:rPr>
        <w:t xml:space="preserve"> </w:t>
      </w:r>
      <w:r w:rsidR="00EA1F3D">
        <w:rPr>
          <w:rFonts w:cs="Arial"/>
          <w:sz w:val="20"/>
          <w:szCs w:val="20"/>
        </w:rPr>
        <w:t>izraz</w:t>
      </w:r>
      <w:r w:rsidR="3642A85F" w:rsidRPr="55D5FEF4">
        <w:rPr>
          <w:rFonts w:cs="Arial"/>
          <w:sz w:val="20"/>
          <w:szCs w:val="20"/>
        </w:rPr>
        <w:t xml:space="preserve">a </w:t>
      </w:r>
      <w:r w:rsidR="00EA1F3D">
        <w:rPr>
          <w:rFonts w:cs="Arial"/>
          <w:sz w:val="20"/>
          <w:szCs w:val="20"/>
        </w:rPr>
        <w:t>»</w:t>
      </w:r>
      <w:r w:rsidR="3642A85F" w:rsidRPr="55D5FEF4">
        <w:rPr>
          <w:rFonts w:cs="Arial"/>
          <w:sz w:val="20"/>
          <w:szCs w:val="20"/>
        </w:rPr>
        <w:t>prejemnik spodbude</w:t>
      </w:r>
      <w:r w:rsidR="00EA1F3D">
        <w:rPr>
          <w:rFonts w:cs="Arial"/>
          <w:sz w:val="20"/>
          <w:szCs w:val="20"/>
        </w:rPr>
        <w:t>«</w:t>
      </w:r>
      <w:r w:rsidR="3642A85F" w:rsidRPr="55D5FEF4">
        <w:rPr>
          <w:rFonts w:cs="Arial"/>
          <w:sz w:val="20"/>
          <w:szCs w:val="20"/>
        </w:rPr>
        <w:t xml:space="preserve"> se želi</w:t>
      </w:r>
      <w:r w:rsidR="2C86CF33" w:rsidRPr="55D5FEF4">
        <w:rPr>
          <w:rFonts w:cs="Arial"/>
          <w:sz w:val="20"/>
          <w:szCs w:val="20"/>
        </w:rPr>
        <w:t xml:space="preserve"> jasno določiti, da lahko investitor</w:t>
      </w:r>
      <w:r w:rsidR="00285FDD">
        <w:rPr>
          <w:rFonts w:cs="Arial"/>
          <w:sz w:val="20"/>
          <w:szCs w:val="20"/>
        </w:rPr>
        <w:t xml:space="preserve"> </w:t>
      </w:r>
      <w:r w:rsidR="00622C12">
        <w:rPr>
          <w:rFonts w:cs="Arial"/>
          <w:sz w:val="20"/>
          <w:szCs w:val="20"/>
        </w:rPr>
        <w:t xml:space="preserve">vlogo </w:t>
      </w:r>
      <w:r w:rsidR="6F497F24" w:rsidRPr="55D5FEF4">
        <w:rPr>
          <w:rFonts w:cs="Arial"/>
          <w:sz w:val="20"/>
          <w:szCs w:val="20"/>
        </w:rPr>
        <w:t>za investicijsko spodbudo odda tudi</w:t>
      </w:r>
      <w:r w:rsidR="00EA1F3D">
        <w:rPr>
          <w:rFonts w:cs="Arial"/>
          <w:sz w:val="20"/>
          <w:szCs w:val="20"/>
        </w:rPr>
        <w:t>,</w:t>
      </w:r>
      <w:r w:rsidR="6F497F24" w:rsidRPr="55D5FEF4">
        <w:rPr>
          <w:rFonts w:cs="Arial"/>
          <w:sz w:val="20"/>
          <w:szCs w:val="20"/>
        </w:rPr>
        <w:t xml:space="preserve"> preden ima v Sloveniji registrirano gospodarsko družbo ali podružnico tujega podjetja. Pogoj je</w:t>
      </w:r>
      <w:r w:rsidR="00622C12">
        <w:rPr>
          <w:rFonts w:cs="Arial"/>
          <w:sz w:val="20"/>
          <w:szCs w:val="20"/>
        </w:rPr>
        <w:t>,</w:t>
      </w:r>
      <w:r w:rsidR="066B77E1" w:rsidRPr="55D5FEF4">
        <w:rPr>
          <w:rFonts w:cs="Arial"/>
          <w:sz w:val="20"/>
          <w:szCs w:val="20"/>
        </w:rPr>
        <w:t xml:space="preserve"> da ima investitor</w:t>
      </w:r>
      <w:r w:rsidR="6F497F24" w:rsidRPr="55D5FEF4">
        <w:rPr>
          <w:rFonts w:cs="Arial"/>
          <w:sz w:val="20"/>
          <w:szCs w:val="20"/>
        </w:rPr>
        <w:t xml:space="preserve"> bodisi gospodarsko družbo bodisi podružnico tujega podjetja v Sloveniji registrirano najkasneje v trenutku izplačila spodbude.</w:t>
      </w:r>
    </w:p>
    <w:p w14:paraId="1454574C" w14:textId="0B4B64CC" w:rsidR="0069262A" w:rsidRPr="0069262A" w:rsidRDefault="5409BBA8"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 xml:space="preserve">Dodatno se zaradi potrebe po zmanjšanju </w:t>
      </w:r>
      <w:r w:rsidR="00EA1F3D">
        <w:rPr>
          <w:rFonts w:cs="Arial"/>
          <w:sz w:val="20"/>
          <w:szCs w:val="20"/>
        </w:rPr>
        <w:t>upr</w:t>
      </w:r>
      <w:r w:rsidRPr="55D5FEF4">
        <w:rPr>
          <w:rFonts w:cs="Arial"/>
          <w:sz w:val="20"/>
          <w:szCs w:val="20"/>
        </w:rPr>
        <w:t xml:space="preserve">avnih ovir </w:t>
      </w:r>
      <w:r w:rsidR="00EA1F3D">
        <w:rPr>
          <w:rFonts w:cs="Arial"/>
          <w:sz w:val="20"/>
          <w:szCs w:val="20"/>
        </w:rPr>
        <w:t>in</w:t>
      </w:r>
      <w:r w:rsidR="00EA1F3D" w:rsidRPr="55D5FEF4">
        <w:rPr>
          <w:rFonts w:cs="Arial"/>
          <w:sz w:val="20"/>
          <w:szCs w:val="20"/>
        </w:rPr>
        <w:t xml:space="preserve"> </w:t>
      </w:r>
      <w:r w:rsidRPr="55D5FEF4">
        <w:rPr>
          <w:rFonts w:cs="Arial"/>
          <w:sz w:val="20"/>
          <w:szCs w:val="20"/>
        </w:rPr>
        <w:t>predvsem v lu</w:t>
      </w:r>
      <w:r w:rsidR="5900557C" w:rsidRPr="55D5FEF4">
        <w:rPr>
          <w:rFonts w:cs="Arial"/>
          <w:sz w:val="20"/>
          <w:szCs w:val="20"/>
        </w:rPr>
        <w:t>či</w:t>
      </w:r>
      <w:r w:rsidR="531DF13A" w:rsidRPr="55D5FEF4">
        <w:rPr>
          <w:rFonts w:cs="Arial"/>
          <w:sz w:val="20"/>
          <w:szCs w:val="20"/>
        </w:rPr>
        <w:t xml:space="preserve"> zagotavljanja</w:t>
      </w:r>
      <w:r w:rsidR="5900557C" w:rsidRPr="55D5FEF4">
        <w:rPr>
          <w:rFonts w:cs="Arial"/>
          <w:sz w:val="20"/>
          <w:szCs w:val="20"/>
        </w:rPr>
        <w:t xml:space="preserve"> temeljnih </w:t>
      </w:r>
      <w:r w:rsidR="1A58112A" w:rsidRPr="55D5FEF4">
        <w:rPr>
          <w:rFonts w:cs="Arial"/>
          <w:sz w:val="20"/>
          <w:szCs w:val="20"/>
        </w:rPr>
        <w:t>svoboščin</w:t>
      </w:r>
      <w:r w:rsidR="65576AA5" w:rsidRPr="55D5FEF4">
        <w:rPr>
          <w:rFonts w:cs="Arial"/>
          <w:sz w:val="20"/>
          <w:szCs w:val="20"/>
        </w:rPr>
        <w:t xml:space="preserve"> (</w:t>
      </w:r>
      <w:r w:rsidRPr="55D5FEF4">
        <w:rPr>
          <w:rFonts w:cs="Arial"/>
          <w:sz w:val="20"/>
          <w:szCs w:val="20"/>
        </w:rPr>
        <w:t>prost</w:t>
      </w:r>
      <w:r w:rsidR="00EA1F3D">
        <w:rPr>
          <w:rFonts w:cs="Arial"/>
          <w:sz w:val="20"/>
          <w:szCs w:val="20"/>
        </w:rPr>
        <w:t>i</w:t>
      </w:r>
      <w:r w:rsidRPr="55D5FEF4">
        <w:rPr>
          <w:rFonts w:cs="Arial"/>
          <w:sz w:val="20"/>
          <w:szCs w:val="20"/>
        </w:rPr>
        <w:t xml:space="preserve"> pretok</w:t>
      </w:r>
      <w:r w:rsidR="6FBE566F" w:rsidRPr="55D5FEF4">
        <w:rPr>
          <w:rFonts w:cs="Arial"/>
          <w:sz w:val="20"/>
          <w:szCs w:val="20"/>
        </w:rPr>
        <w:t xml:space="preserve"> storitev</w:t>
      </w:r>
      <w:r w:rsidRPr="55D5FEF4">
        <w:rPr>
          <w:rFonts w:cs="Arial"/>
          <w:sz w:val="20"/>
          <w:szCs w:val="20"/>
        </w:rPr>
        <w:t xml:space="preserve"> </w:t>
      </w:r>
      <w:r w:rsidR="3D12CA38" w:rsidRPr="55D5FEF4">
        <w:rPr>
          <w:rFonts w:cs="Arial"/>
          <w:sz w:val="20"/>
          <w:szCs w:val="20"/>
        </w:rPr>
        <w:t>in kapitala)</w:t>
      </w:r>
      <w:r w:rsidRPr="55D5FEF4">
        <w:rPr>
          <w:rFonts w:cs="Arial"/>
          <w:sz w:val="20"/>
          <w:szCs w:val="20"/>
        </w:rPr>
        <w:t>, ki veljajo med državami članicami EU</w:t>
      </w:r>
      <w:r w:rsidR="3EB95E79" w:rsidRPr="55D5FEF4">
        <w:rPr>
          <w:rFonts w:cs="Arial"/>
          <w:sz w:val="20"/>
          <w:szCs w:val="20"/>
        </w:rPr>
        <w:t>, uvaja možnost, da</w:t>
      </w:r>
      <w:r w:rsidR="6F497F24" w:rsidRPr="55D5FEF4">
        <w:rPr>
          <w:rFonts w:cs="Arial"/>
          <w:sz w:val="20"/>
          <w:szCs w:val="20"/>
        </w:rPr>
        <w:t xml:space="preserve"> spodbud</w:t>
      </w:r>
      <w:r w:rsidR="24726776" w:rsidRPr="55D5FEF4">
        <w:rPr>
          <w:rFonts w:cs="Arial"/>
          <w:sz w:val="20"/>
          <w:szCs w:val="20"/>
        </w:rPr>
        <w:t>o</w:t>
      </w:r>
      <w:r w:rsidR="6F497F24" w:rsidRPr="55D5FEF4">
        <w:rPr>
          <w:rFonts w:cs="Arial"/>
          <w:sz w:val="20"/>
          <w:szCs w:val="20"/>
        </w:rPr>
        <w:t xml:space="preserve"> </w:t>
      </w:r>
      <w:r w:rsidR="75558D11" w:rsidRPr="55D5FEF4">
        <w:rPr>
          <w:rFonts w:cs="Arial"/>
          <w:sz w:val="20"/>
          <w:szCs w:val="20"/>
        </w:rPr>
        <w:t xml:space="preserve">pridobi tudi </w:t>
      </w:r>
      <w:r w:rsidR="6F497F24" w:rsidRPr="55D5FEF4">
        <w:rPr>
          <w:rFonts w:cs="Arial"/>
          <w:sz w:val="20"/>
          <w:szCs w:val="20"/>
        </w:rPr>
        <w:t>podružnic</w:t>
      </w:r>
      <w:r w:rsidR="6A4C30A5" w:rsidRPr="55D5FEF4">
        <w:rPr>
          <w:rFonts w:cs="Arial"/>
          <w:sz w:val="20"/>
          <w:szCs w:val="20"/>
        </w:rPr>
        <w:t>a</w:t>
      </w:r>
      <w:r w:rsidR="6F497F24" w:rsidRPr="55D5FEF4">
        <w:rPr>
          <w:rFonts w:cs="Arial"/>
          <w:sz w:val="20"/>
          <w:szCs w:val="20"/>
        </w:rPr>
        <w:t xml:space="preserve"> tujega podjetja</w:t>
      </w:r>
      <w:r w:rsidR="3582F6DD" w:rsidRPr="55D5FEF4">
        <w:rPr>
          <w:rFonts w:cs="Arial"/>
          <w:sz w:val="20"/>
          <w:szCs w:val="20"/>
        </w:rPr>
        <w:t xml:space="preserve">. Navedeno pomeni, da podjetju, ki ima sedež v državi članici EU, v primeru investicije v </w:t>
      </w:r>
      <w:r w:rsidR="000A1C66">
        <w:rPr>
          <w:rFonts w:cs="Arial"/>
          <w:sz w:val="20"/>
          <w:szCs w:val="20"/>
        </w:rPr>
        <w:t>Republiki Sloveniji</w:t>
      </w:r>
      <w:r w:rsidR="000A1C66" w:rsidRPr="55D5FEF4">
        <w:rPr>
          <w:rFonts w:cs="Arial"/>
          <w:sz w:val="20"/>
          <w:szCs w:val="20"/>
        </w:rPr>
        <w:t xml:space="preserve"> </w:t>
      </w:r>
      <w:r w:rsidR="3582F6DD" w:rsidRPr="55D5FEF4">
        <w:rPr>
          <w:rFonts w:cs="Arial"/>
          <w:sz w:val="20"/>
          <w:szCs w:val="20"/>
        </w:rPr>
        <w:t>ne bo treb</w:t>
      </w:r>
      <w:r w:rsidR="00EA1F3D">
        <w:rPr>
          <w:rFonts w:cs="Arial"/>
          <w:sz w:val="20"/>
          <w:szCs w:val="20"/>
        </w:rPr>
        <w:t>a</w:t>
      </w:r>
      <w:r w:rsidR="3582F6DD" w:rsidRPr="55D5FEF4">
        <w:rPr>
          <w:rFonts w:cs="Arial"/>
          <w:sz w:val="20"/>
          <w:szCs w:val="20"/>
        </w:rPr>
        <w:t xml:space="preserve"> v</w:t>
      </w:r>
      <w:r w:rsidR="000A1C66">
        <w:rPr>
          <w:rFonts w:cs="Arial"/>
          <w:sz w:val="20"/>
          <w:szCs w:val="20"/>
        </w:rPr>
        <w:t xml:space="preserve"> </w:t>
      </w:r>
      <w:r w:rsidR="00EA1F3D">
        <w:rPr>
          <w:rFonts w:cs="Arial"/>
          <w:sz w:val="20"/>
          <w:szCs w:val="20"/>
        </w:rPr>
        <w:t>Republiki Sloveniji</w:t>
      </w:r>
      <w:r w:rsidR="000A1C66">
        <w:rPr>
          <w:rFonts w:cs="Arial"/>
          <w:sz w:val="20"/>
          <w:szCs w:val="20"/>
        </w:rPr>
        <w:t xml:space="preserve"> </w:t>
      </w:r>
      <w:r w:rsidR="3C0328DC" w:rsidRPr="55D5FEF4">
        <w:rPr>
          <w:rFonts w:cs="Arial"/>
          <w:sz w:val="20"/>
          <w:szCs w:val="20"/>
        </w:rPr>
        <w:t xml:space="preserve">ustanavljati nove gospodarske družbe, temveč bo že dovolj registracija podružnice tujega podjetja v sodnem registru </w:t>
      </w:r>
      <w:r w:rsidR="000A1C66">
        <w:rPr>
          <w:rFonts w:cs="Arial"/>
          <w:sz w:val="20"/>
          <w:szCs w:val="20"/>
        </w:rPr>
        <w:t>Republike Slovenije</w:t>
      </w:r>
      <w:r w:rsidR="6F497F24" w:rsidRPr="55D5FEF4">
        <w:rPr>
          <w:rFonts w:cs="Arial"/>
          <w:sz w:val="20"/>
          <w:szCs w:val="20"/>
        </w:rPr>
        <w:t xml:space="preserve">. Možnost pridobitve spodbude za podružnico tujega podjetja </w:t>
      </w:r>
      <w:r w:rsidR="279E961B" w:rsidRPr="55D5FEF4">
        <w:rPr>
          <w:rFonts w:cs="Arial"/>
          <w:sz w:val="20"/>
          <w:szCs w:val="20"/>
        </w:rPr>
        <w:t>v</w:t>
      </w:r>
      <w:r w:rsidR="000A1C66">
        <w:rPr>
          <w:rFonts w:cs="Arial"/>
          <w:sz w:val="20"/>
          <w:szCs w:val="20"/>
        </w:rPr>
        <w:t xml:space="preserve"> </w:t>
      </w:r>
      <w:r w:rsidR="00EA1F3D">
        <w:rPr>
          <w:rFonts w:cs="Arial"/>
          <w:sz w:val="20"/>
          <w:szCs w:val="20"/>
        </w:rPr>
        <w:t>Republiki Sloveniji</w:t>
      </w:r>
      <w:r w:rsidR="000A1C66">
        <w:rPr>
          <w:rFonts w:cs="Arial"/>
          <w:sz w:val="20"/>
          <w:szCs w:val="20"/>
        </w:rPr>
        <w:t xml:space="preserve"> </w:t>
      </w:r>
      <w:r w:rsidR="6F497F24" w:rsidRPr="55D5FEF4">
        <w:rPr>
          <w:rFonts w:cs="Arial"/>
          <w:sz w:val="20"/>
          <w:szCs w:val="20"/>
        </w:rPr>
        <w:t xml:space="preserve">bo veljala zgolj za gospodarske družbe s sedežem v državah članicah EU. Za </w:t>
      </w:r>
      <w:r w:rsidR="000A1C66">
        <w:rPr>
          <w:rFonts w:cs="Arial"/>
          <w:sz w:val="20"/>
          <w:szCs w:val="20"/>
        </w:rPr>
        <w:t>drug</w:t>
      </w:r>
      <w:r w:rsidR="6F497F24" w:rsidRPr="55D5FEF4">
        <w:rPr>
          <w:rFonts w:cs="Arial"/>
          <w:sz w:val="20"/>
          <w:szCs w:val="20"/>
        </w:rPr>
        <w:t>e gospodarske družbe s sedežem v tretjih državah bo še vedno veljalo, da morajo pred izplačilom spodbude v</w:t>
      </w:r>
      <w:r w:rsidR="000A1C66">
        <w:rPr>
          <w:rFonts w:cs="Arial"/>
          <w:sz w:val="20"/>
          <w:szCs w:val="20"/>
        </w:rPr>
        <w:t xml:space="preserve"> </w:t>
      </w:r>
      <w:r w:rsidR="00EA1F3D">
        <w:rPr>
          <w:rFonts w:cs="Arial"/>
          <w:sz w:val="20"/>
          <w:szCs w:val="20"/>
        </w:rPr>
        <w:t>Republiki Sloveniji</w:t>
      </w:r>
      <w:r w:rsidR="000A1C66">
        <w:rPr>
          <w:rFonts w:cs="Arial"/>
          <w:sz w:val="20"/>
          <w:szCs w:val="20"/>
        </w:rPr>
        <w:t xml:space="preserve"> </w:t>
      </w:r>
      <w:r w:rsidR="6F497F24" w:rsidRPr="55D5FEF4">
        <w:rPr>
          <w:rFonts w:cs="Arial"/>
          <w:sz w:val="20"/>
          <w:szCs w:val="20"/>
        </w:rPr>
        <w:t>ustanoviti oziroma registrirati gospodarsko družbo.</w:t>
      </w:r>
    </w:p>
    <w:p w14:paraId="02A5C8CB" w14:textId="5F24997E" w:rsidR="0069262A" w:rsidRPr="0069262A" w:rsidRDefault="6F497F24"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 xml:space="preserve">Dodatno </w:t>
      </w:r>
      <w:r w:rsidR="599A4853" w:rsidRPr="55D5FEF4">
        <w:rPr>
          <w:rFonts w:cs="Arial"/>
          <w:sz w:val="20"/>
          <w:szCs w:val="20"/>
        </w:rPr>
        <w:t xml:space="preserve">se </w:t>
      </w:r>
      <w:r w:rsidRPr="55D5FEF4">
        <w:rPr>
          <w:rFonts w:cs="Arial"/>
          <w:sz w:val="20"/>
          <w:szCs w:val="20"/>
        </w:rPr>
        <w:t xml:space="preserve">v </w:t>
      </w:r>
      <w:r w:rsidR="2D03F899" w:rsidRPr="55D5FEF4">
        <w:rPr>
          <w:rFonts w:cs="Arial"/>
          <w:sz w:val="20"/>
          <w:szCs w:val="20"/>
        </w:rPr>
        <w:t xml:space="preserve">prvem členu zakona, ki je doslej vseboval le </w:t>
      </w:r>
      <w:r w:rsidR="000A1C66">
        <w:rPr>
          <w:rFonts w:cs="Arial"/>
          <w:sz w:val="20"/>
          <w:szCs w:val="20"/>
        </w:rPr>
        <w:t>opredelitev</w:t>
      </w:r>
      <w:r w:rsidR="000A1C66" w:rsidRPr="55D5FEF4">
        <w:rPr>
          <w:rFonts w:cs="Arial"/>
          <w:sz w:val="20"/>
          <w:szCs w:val="20"/>
        </w:rPr>
        <w:t xml:space="preserve"> </w:t>
      </w:r>
      <w:r w:rsidR="2D03F899" w:rsidRPr="55D5FEF4">
        <w:rPr>
          <w:rFonts w:cs="Arial"/>
          <w:sz w:val="20"/>
          <w:szCs w:val="20"/>
        </w:rPr>
        <w:t>zaključka investicije, po novem opredeljuje</w:t>
      </w:r>
      <w:r w:rsidRPr="55D5FEF4">
        <w:rPr>
          <w:rFonts w:cs="Arial"/>
          <w:sz w:val="20"/>
          <w:szCs w:val="20"/>
        </w:rPr>
        <w:t xml:space="preserve"> </w:t>
      </w:r>
      <w:r w:rsidR="0C566B32" w:rsidRPr="55D5FEF4">
        <w:rPr>
          <w:rFonts w:cs="Arial"/>
          <w:sz w:val="20"/>
          <w:szCs w:val="20"/>
        </w:rPr>
        <w:t xml:space="preserve">tudi </w:t>
      </w:r>
      <w:r w:rsidRPr="55D5FEF4">
        <w:rPr>
          <w:rFonts w:cs="Arial"/>
          <w:sz w:val="20"/>
          <w:szCs w:val="20"/>
        </w:rPr>
        <w:t xml:space="preserve">začetek izvajanja investicije, ki je bil </w:t>
      </w:r>
      <w:r w:rsidR="1F05FC3C" w:rsidRPr="55D5FEF4">
        <w:rPr>
          <w:rFonts w:cs="Arial"/>
          <w:sz w:val="20"/>
          <w:szCs w:val="20"/>
        </w:rPr>
        <w:t>doslej</w:t>
      </w:r>
      <w:r w:rsidRPr="55D5FEF4">
        <w:rPr>
          <w:rFonts w:cs="Arial"/>
          <w:sz w:val="20"/>
          <w:szCs w:val="20"/>
        </w:rPr>
        <w:t xml:space="preserve"> opredeljen zgolj v podzakonskem aktu.</w:t>
      </w:r>
    </w:p>
    <w:p w14:paraId="1028F306" w14:textId="77777777" w:rsidR="0069262A" w:rsidRPr="0069262A" w:rsidRDefault="0069262A" w:rsidP="00A213C7">
      <w:pPr>
        <w:overflowPunct/>
        <w:autoSpaceDE/>
        <w:autoSpaceDN/>
        <w:adjustRightInd/>
        <w:spacing w:after="160" w:line="259" w:lineRule="auto"/>
        <w:textAlignment w:val="auto"/>
        <w:rPr>
          <w:rFonts w:eastAsiaTheme="minorHAnsi" w:cs="Arial"/>
          <w:b/>
          <w:bCs/>
          <w:sz w:val="20"/>
          <w:szCs w:val="20"/>
          <w:lang w:eastAsia="en-US"/>
        </w:rPr>
      </w:pPr>
      <w:r w:rsidRPr="0069262A">
        <w:rPr>
          <w:rFonts w:eastAsiaTheme="minorHAnsi" w:cs="Arial"/>
          <w:b/>
          <w:bCs/>
          <w:sz w:val="20"/>
          <w:szCs w:val="20"/>
          <w:lang w:eastAsia="en-US"/>
        </w:rPr>
        <w:t>K 2. členu</w:t>
      </w:r>
    </w:p>
    <w:p w14:paraId="0DFFEA79" w14:textId="5F13BBC9" w:rsidR="0069262A" w:rsidRDefault="370CB6AA"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 xml:space="preserve">S </w:t>
      </w:r>
      <w:r w:rsidR="00C9455F" w:rsidRPr="55D5FEF4">
        <w:rPr>
          <w:rFonts w:cs="Arial"/>
          <w:sz w:val="20"/>
          <w:szCs w:val="20"/>
        </w:rPr>
        <w:t>predlagan</w:t>
      </w:r>
      <w:r w:rsidR="00C9455F">
        <w:rPr>
          <w:rFonts w:cs="Arial"/>
          <w:sz w:val="20"/>
          <w:szCs w:val="20"/>
        </w:rPr>
        <w:t>o</w:t>
      </w:r>
      <w:r w:rsidR="00C9455F" w:rsidRPr="55D5FEF4">
        <w:rPr>
          <w:rFonts w:cs="Arial"/>
          <w:sz w:val="20"/>
          <w:szCs w:val="20"/>
        </w:rPr>
        <w:t xml:space="preserve"> </w:t>
      </w:r>
      <w:r w:rsidRPr="55D5FEF4">
        <w:rPr>
          <w:rFonts w:cs="Arial"/>
          <w:sz w:val="20"/>
          <w:szCs w:val="20"/>
        </w:rPr>
        <w:t xml:space="preserve">spremembo </w:t>
      </w:r>
      <w:r w:rsidR="74B770B1" w:rsidRPr="55D5FEF4">
        <w:rPr>
          <w:rFonts w:cs="Arial"/>
          <w:sz w:val="20"/>
          <w:szCs w:val="20"/>
        </w:rPr>
        <w:t xml:space="preserve">se </w:t>
      </w:r>
      <w:r w:rsidR="64033EB7" w:rsidRPr="55D5FEF4">
        <w:rPr>
          <w:rFonts w:cs="Arial"/>
          <w:sz w:val="20"/>
          <w:szCs w:val="20"/>
        </w:rPr>
        <w:t>jasno določa</w:t>
      </w:r>
      <w:r w:rsidR="00C9455F">
        <w:rPr>
          <w:rFonts w:cs="Arial"/>
          <w:sz w:val="20"/>
          <w:szCs w:val="20"/>
        </w:rPr>
        <w:t>,</w:t>
      </w:r>
      <w:r w:rsidR="74B770B1" w:rsidRPr="55D5FEF4">
        <w:rPr>
          <w:rFonts w:cs="Arial"/>
          <w:sz w:val="20"/>
          <w:szCs w:val="20"/>
        </w:rPr>
        <w:t xml:space="preserve"> </w:t>
      </w:r>
      <w:r w:rsidR="737137A4" w:rsidRPr="55D5FEF4">
        <w:rPr>
          <w:rFonts w:cs="Arial"/>
          <w:sz w:val="20"/>
          <w:szCs w:val="20"/>
        </w:rPr>
        <w:t xml:space="preserve">kateri subjekt je zavezan spoštovanju posamezne obveznosti oziroma na ravni katerega subjekta </w:t>
      </w:r>
      <w:r w:rsidR="3A471E69" w:rsidRPr="55D5FEF4">
        <w:rPr>
          <w:rFonts w:cs="Arial"/>
          <w:sz w:val="20"/>
          <w:szCs w:val="20"/>
        </w:rPr>
        <w:t xml:space="preserve">se </w:t>
      </w:r>
      <w:r w:rsidR="737137A4" w:rsidRPr="55D5FEF4">
        <w:rPr>
          <w:rFonts w:cs="Arial"/>
          <w:sz w:val="20"/>
          <w:szCs w:val="20"/>
        </w:rPr>
        <w:t>določeni zakonski pogoji</w:t>
      </w:r>
      <w:r w:rsidR="5B00BB98" w:rsidRPr="55D5FEF4">
        <w:rPr>
          <w:rFonts w:cs="Arial"/>
          <w:sz w:val="20"/>
          <w:szCs w:val="20"/>
        </w:rPr>
        <w:t xml:space="preserve"> preverjajo</w:t>
      </w:r>
      <w:r w:rsidR="64AA1D2E" w:rsidRPr="55D5FEF4">
        <w:rPr>
          <w:rFonts w:cs="Arial"/>
          <w:sz w:val="20"/>
          <w:szCs w:val="20"/>
        </w:rPr>
        <w:t xml:space="preserve">. Predlagane spremembe so nujne zaradi potrebe po zagotavljanju jasnosti posameznih zavez, ki jih določa zakon. </w:t>
      </w:r>
      <w:r w:rsidR="672F6D5C" w:rsidRPr="55D5FEF4">
        <w:rPr>
          <w:rFonts w:cs="Arial"/>
          <w:sz w:val="20"/>
          <w:szCs w:val="20"/>
        </w:rPr>
        <w:t xml:space="preserve">S predlagano spremembo se tako na vseh mestih, kjer je bil doslej uporabljen termin </w:t>
      </w:r>
      <w:r w:rsidR="000A1C66">
        <w:rPr>
          <w:rFonts w:cs="Arial"/>
          <w:sz w:val="20"/>
          <w:szCs w:val="20"/>
        </w:rPr>
        <w:t>»</w:t>
      </w:r>
      <w:r w:rsidR="6F497F24" w:rsidRPr="55D5FEF4">
        <w:rPr>
          <w:rFonts w:cs="Arial"/>
          <w:sz w:val="20"/>
          <w:szCs w:val="20"/>
        </w:rPr>
        <w:t>gospodarsk</w:t>
      </w:r>
      <w:r w:rsidR="2DEFEAA9" w:rsidRPr="55D5FEF4">
        <w:rPr>
          <w:rFonts w:cs="Arial"/>
          <w:sz w:val="20"/>
          <w:szCs w:val="20"/>
        </w:rPr>
        <w:t>a</w:t>
      </w:r>
      <w:r w:rsidR="6F497F24" w:rsidRPr="55D5FEF4">
        <w:rPr>
          <w:rFonts w:cs="Arial"/>
          <w:sz w:val="20"/>
          <w:szCs w:val="20"/>
        </w:rPr>
        <w:t xml:space="preserve"> družb</w:t>
      </w:r>
      <w:r w:rsidR="43B9C410" w:rsidRPr="55D5FEF4">
        <w:rPr>
          <w:rFonts w:cs="Arial"/>
          <w:sz w:val="20"/>
          <w:szCs w:val="20"/>
        </w:rPr>
        <w:t>a</w:t>
      </w:r>
      <w:r w:rsidR="000A1C66">
        <w:rPr>
          <w:rFonts w:cs="Arial"/>
          <w:sz w:val="20"/>
          <w:szCs w:val="20"/>
        </w:rPr>
        <w:t>«</w:t>
      </w:r>
      <w:r w:rsidR="6F497F24" w:rsidRPr="55D5FEF4">
        <w:rPr>
          <w:rFonts w:cs="Arial"/>
          <w:sz w:val="20"/>
          <w:szCs w:val="20"/>
        </w:rPr>
        <w:t xml:space="preserve">, </w:t>
      </w:r>
      <w:r w:rsidR="000A1C66">
        <w:rPr>
          <w:rFonts w:cs="Arial"/>
          <w:sz w:val="20"/>
          <w:szCs w:val="20"/>
        </w:rPr>
        <w:t>le-ta</w:t>
      </w:r>
      <w:r w:rsidR="5C74D728" w:rsidRPr="55D5FEF4">
        <w:rPr>
          <w:rFonts w:cs="Arial"/>
          <w:sz w:val="20"/>
          <w:szCs w:val="20"/>
        </w:rPr>
        <w:t xml:space="preserve"> nadom</w:t>
      </w:r>
      <w:r w:rsidR="21DCD6AC" w:rsidRPr="55D5FEF4">
        <w:rPr>
          <w:rFonts w:cs="Arial"/>
          <w:sz w:val="20"/>
          <w:szCs w:val="20"/>
        </w:rPr>
        <w:t>e</w:t>
      </w:r>
      <w:r w:rsidR="5C74D728" w:rsidRPr="55D5FEF4">
        <w:rPr>
          <w:rFonts w:cs="Arial"/>
          <w:sz w:val="20"/>
          <w:szCs w:val="20"/>
        </w:rPr>
        <w:t xml:space="preserve">sti </w:t>
      </w:r>
      <w:r w:rsidR="6F497F24" w:rsidRPr="55D5FEF4">
        <w:rPr>
          <w:rFonts w:cs="Arial"/>
          <w:sz w:val="20"/>
          <w:szCs w:val="20"/>
        </w:rPr>
        <w:t xml:space="preserve">bodisi </w:t>
      </w:r>
      <w:r w:rsidR="00622C12">
        <w:rPr>
          <w:rFonts w:cs="Arial"/>
          <w:sz w:val="20"/>
          <w:szCs w:val="20"/>
        </w:rPr>
        <w:t>s</w:t>
      </w:r>
      <w:r w:rsidR="075FF900" w:rsidRPr="55D5FEF4">
        <w:rPr>
          <w:rFonts w:cs="Arial"/>
          <w:sz w:val="20"/>
          <w:szCs w:val="20"/>
        </w:rPr>
        <w:t xml:space="preserve"> terminom</w:t>
      </w:r>
      <w:r w:rsidR="6F497F24" w:rsidRPr="55D5FEF4">
        <w:rPr>
          <w:rFonts w:cs="Arial"/>
          <w:sz w:val="20"/>
          <w:szCs w:val="20"/>
        </w:rPr>
        <w:t xml:space="preserve"> </w:t>
      </w:r>
      <w:r w:rsidR="00C9455F">
        <w:rPr>
          <w:rFonts w:cs="Arial"/>
          <w:sz w:val="20"/>
          <w:szCs w:val="20"/>
        </w:rPr>
        <w:t>»</w:t>
      </w:r>
      <w:r w:rsidR="6F497F24" w:rsidRPr="55D5FEF4">
        <w:rPr>
          <w:rFonts w:cs="Arial"/>
          <w:sz w:val="20"/>
          <w:szCs w:val="20"/>
        </w:rPr>
        <w:t>investitor</w:t>
      </w:r>
      <w:r w:rsidR="00C9455F">
        <w:rPr>
          <w:rFonts w:cs="Arial"/>
          <w:sz w:val="20"/>
          <w:szCs w:val="20"/>
        </w:rPr>
        <w:t>«</w:t>
      </w:r>
      <w:r w:rsidR="6F497F24" w:rsidRPr="55D5FEF4">
        <w:rPr>
          <w:rFonts w:cs="Arial"/>
          <w:sz w:val="20"/>
          <w:szCs w:val="20"/>
        </w:rPr>
        <w:t xml:space="preserve"> bodisi </w:t>
      </w:r>
      <w:r w:rsidR="000A1C66">
        <w:rPr>
          <w:rFonts w:cs="Arial"/>
          <w:sz w:val="20"/>
          <w:szCs w:val="20"/>
        </w:rPr>
        <w:t>s terminom</w:t>
      </w:r>
      <w:r w:rsidR="6F497F24" w:rsidRPr="55D5FEF4">
        <w:rPr>
          <w:rFonts w:cs="Arial"/>
          <w:sz w:val="20"/>
          <w:szCs w:val="20"/>
        </w:rPr>
        <w:t xml:space="preserve"> </w:t>
      </w:r>
      <w:r w:rsidR="00C9455F">
        <w:rPr>
          <w:rFonts w:cs="Arial"/>
          <w:sz w:val="20"/>
          <w:szCs w:val="20"/>
        </w:rPr>
        <w:t>»</w:t>
      </w:r>
      <w:r w:rsidR="6F497F24" w:rsidRPr="55D5FEF4">
        <w:rPr>
          <w:rFonts w:cs="Arial"/>
          <w:sz w:val="20"/>
          <w:szCs w:val="20"/>
        </w:rPr>
        <w:t>prejemnik spodbude</w:t>
      </w:r>
      <w:r w:rsidR="00C9455F">
        <w:rPr>
          <w:rFonts w:cs="Arial"/>
          <w:sz w:val="20"/>
          <w:szCs w:val="20"/>
        </w:rPr>
        <w:t>«</w:t>
      </w:r>
      <w:r w:rsidR="6F497F24" w:rsidRPr="55D5FEF4">
        <w:rPr>
          <w:rFonts w:cs="Arial"/>
          <w:sz w:val="20"/>
          <w:szCs w:val="20"/>
        </w:rPr>
        <w:t xml:space="preserve"> ali </w:t>
      </w:r>
      <w:r w:rsidR="00FC5898">
        <w:rPr>
          <w:rFonts w:cs="Arial"/>
          <w:sz w:val="20"/>
          <w:szCs w:val="20"/>
        </w:rPr>
        <w:t>pa z</w:t>
      </w:r>
      <w:r w:rsidR="6F497F24" w:rsidRPr="55D5FEF4">
        <w:rPr>
          <w:rFonts w:cs="Arial"/>
          <w:sz w:val="20"/>
          <w:szCs w:val="20"/>
        </w:rPr>
        <w:t xml:space="preserve"> ob</w:t>
      </w:r>
      <w:r w:rsidR="00FC5898">
        <w:rPr>
          <w:rFonts w:cs="Arial"/>
          <w:sz w:val="20"/>
          <w:szCs w:val="20"/>
        </w:rPr>
        <w:t>ema</w:t>
      </w:r>
      <w:r w:rsidR="6F497F24" w:rsidRPr="55D5FEF4">
        <w:rPr>
          <w:rFonts w:cs="Arial"/>
          <w:sz w:val="20"/>
          <w:szCs w:val="20"/>
        </w:rPr>
        <w:t>.</w:t>
      </w:r>
    </w:p>
    <w:p w14:paraId="77E4D181" w14:textId="0D77B428" w:rsidR="00820207" w:rsidRPr="0069262A" w:rsidRDefault="00820207" w:rsidP="55D5FEF4">
      <w:pPr>
        <w:overflowPunct/>
        <w:autoSpaceDE/>
        <w:autoSpaceDN/>
        <w:adjustRightInd/>
        <w:spacing w:before="100" w:beforeAutospacing="1" w:after="100" w:afterAutospacing="1"/>
        <w:textAlignment w:val="auto"/>
        <w:rPr>
          <w:rFonts w:cs="Arial"/>
          <w:sz w:val="20"/>
          <w:szCs w:val="20"/>
        </w:rPr>
      </w:pPr>
      <w:r>
        <w:rPr>
          <w:rFonts w:cs="Arial"/>
          <w:sz w:val="20"/>
          <w:szCs w:val="20"/>
        </w:rPr>
        <w:t>V prvem</w:t>
      </w:r>
      <w:r w:rsidR="00B124CF">
        <w:rPr>
          <w:rFonts w:cs="Arial"/>
          <w:sz w:val="20"/>
          <w:szCs w:val="20"/>
        </w:rPr>
        <w:t xml:space="preserve"> </w:t>
      </w:r>
      <w:r>
        <w:rPr>
          <w:rFonts w:cs="Arial"/>
          <w:sz w:val="20"/>
          <w:szCs w:val="20"/>
        </w:rPr>
        <w:t xml:space="preserve">odstavku se doda eksplicitno določilo, da </w:t>
      </w:r>
      <w:r w:rsidRPr="00B124CF">
        <w:rPr>
          <w:rFonts w:cs="Arial"/>
          <w:sz w:val="20"/>
          <w:szCs w:val="20"/>
        </w:rPr>
        <w:t>mora biti investicija zaključena najkasneje v treh letih od začetka izvajanja investicije.</w:t>
      </w:r>
    </w:p>
    <w:p w14:paraId="493DA40B" w14:textId="121C260D" w:rsidR="00D90F09" w:rsidRDefault="00D90F09" w:rsidP="55D5FEF4">
      <w:pPr>
        <w:overflowPunct/>
        <w:autoSpaceDE/>
        <w:autoSpaceDN/>
        <w:adjustRightInd/>
        <w:spacing w:before="100" w:beforeAutospacing="1" w:after="100" w:afterAutospacing="1"/>
        <w:textAlignment w:val="auto"/>
        <w:rPr>
          <w:rFonts w:cs="Arial"/>
          <w:sz w:val="20"/>
          <w:szCs w:val="20"/>
        </w:rPr>
      </w:pPr>
      <w:r>
        <w:rPr>
          <w:rFonts w:cs="Arial"/>
          <w:sz w:val="20"/>
          <w:szCs w:val="20"/>
        </w:rPr>
        <w:t>V drugem odstavku se besedilo »</w:t>
      </w:r>
      <w:r w:rsidRPr="00D90F09">
        <w:rPr>
          <w:rFonts w:cs="Arial"/>
          <w:sz w:val="20"/>
          <w:szCs w:val="20"/>
        </w:rPr>
        <w:t>se šteje, da bistveno prispeva k razvoju slovenskega gospodarstva</w:t>
      </w:r>
      <w:r>
        <w:rPr>
          <w:rFonts w:cs="Arial"/>
          <w:sz w:val="20"/>
          <w:szCs w:val="20"/>
        </w:rPr>
        <w:t>« vsebinsko smiselno prestavi v uvodni stavek drugega odstavka, s tem pa se zagotovi jasnost določbe, da investicija bistveno prispeva k razvoju slovenskega gospodarstva samo v primeru, da izpolnjuje vse pogoje, navedene v drugem odstavku.</w:t>
      </w:r>
    </w:p>
    <w:p w14:paraId="2DD2EDC3" w14:textId="7D30E197" w:rsidR="0069262A" w:rsidRDefault="6F497F24"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 xml:space="preserve">Na podlagi sprememb Uredbe 651/2014/EU se </w:t>
      </w:r>
      <w:r w:rsidR="58303D19" w:rsidRPr="55D5FEF4">
        <w:rPr>
          <w:rFonts w:cs="Arial"/>
          <w:sz w:val="20"/>
          <w:szCs w:val="20"/>
        </w:rPr>
        <w:t>ustrezno spreminja tudi določb</w:t>
      </w:r>
      <w:r w:rsidR="2BBDE72E" w:rsidRPr="55D5FEF4">
        <w:rPr>
          <w:rFonts w:cs="Arial"/>
          <w:sz w:val="20"/>
          <w:szCs w:val="20"/>
        </w:rPr>
        <w:t>a četrtega odstavka</w:t>
      </w:r>
      <w:r w:rsidR="58303D19" w:rsidRPr="55D5FEF4">
        <w:rPr>
          <w:rFonts w:cs="Arial"/>
          <w:sz w:val="20"/>
          <w:szCs w:val="20"/>
        </w:rPr>
        <w:t>, ki izključuje nekatere dej</w:t>
      </w:r>
      <w:r w:rsidR="737F9860" w:rsidRPr="55D5FEF4">
        <w:rPr>
          <w:rFonts w:cs="Arial"/>
          <w:sz w:val="20"/>
          <w:szCs w:val="20"/>
        </w:rPr>
        <w:t>a</w:t>
      </w:r>
      <w:r w:rsidR="58303D19" w:rsidRPr="55D5FEF4">
        <w:rPr>
          <w:rFonts w:cs="Arial"/>
          <w:sz w:val="20"/>
          <w:szCs w:val="20"/>
        </w:rPr>
        <w:t>vnosti</w:t>
      </w:r>
      <w:r w:rsidR="00622C12">
        <w:rPr>
          <w:rFonts w:cs="Arial"/>
          <w:sz w:val="20"/>
          <w:szCs w:val="20"/>
        </w:rPr>
        <w:t>,</w:t>
      </w:r>
      <w:r w:rsidR="741D8543" w:rsidRPr="55D5FEF4">
        <w:rPr>
          <w:rFonts w:cs="Arial"/>
          <w:sz w:val="20"/>
          <w:szCs w:val="20"/>
        </w:rPr>
        <w:t xml:space="preserve"> za katere se ne dodelijo investicije po tem zakonu</w:t>
      </w:r>
      <w:r w:rsidR="00622C12">
        <w:rPr>
          <w:rFonts w:cs="Arial"/>
          <w:sz w:val="20"/>
          <w:szCs w:val="20"/>
        </w:rPr>
        <w:t>,</w:t>
      </w:r>
      <w:r w:rsidR="741D8543" w:rsidRPr="55D5FEF4">
        <w:rPr>
          <w:rFonts w:cs="Arial"/>
          <w:sz w:val="20"/>
          <w:szCs w:val="20"/>
        </w:rPr>
        <w:t xml:space="preserve"> in sicer:</w:t>
      </w:r>
      <w:r w:rsidR="7961FCA2" w:rsidRPr="55D5FEF4">
        <w:rPr>
          <w:rFonts w:cs="Arial"/>
          <w:sz w:val="20"/>
          <w:szCs w:val="20"/>
        </w:rPr>
        <w:t xml:space="preserve"> </w:t>
      </w:r>
      <w:r w:rsidRPr="55D5FEF4">
        <w:rPr>
          <w:rFonts w:cs="Arial"/>
          <w:sz w:val="20"/>
          <w:szCs w:val="20"/>
        </w:rPr>
        <w:t>na seznam dejavnosti, k</w:t>
      </w:r>
      <w:r w:rsidR="00370E22">
        <w:rPr>
          <w:rFonts w:cs="Arial"/>
          <w:sz w:val="20"/>
          <w:szCs w:val="20"/>
        </w:rPr>
        <w:t>i se j</w:t>
      </w:r>
      <w:r w:rsidRPr="55D5FEF4">
        <w:rPr>
          <w:rFonts w:cs="Arial"/>
          <w:sz w:val="20"/>
          <w:szCs w:val="20"/>
        </w:rPr>
        <w:t>im ne dodelijo spodbude za investicije po zakonu</w:t>
      </w:r>
      <w:r w:rsidR="00370E22">
        <w:rPr>
          <w:rFonts w:cs="Arial"/>
          <w:sz w:val="20"/>
          <w:szCs w:val="20"/>
        </w:rPr>
        <w:t>,</w:t>
      </w:r>
      <w:r w:rsidRPr="55D5FEF4">
        <w:rPr>
          <w:rFonts w:cs="Arial"/>
          <w:sz w:val="20"/>
          <w:szCs w:val="20"/>
        </w:rPr>
        <w:t xml:space="preserve"> </w:t>
      </w:r>
      <w:r w:rsidR="00FC5898">
        <w:rPr>
          <w:rFonts w:cs="Arial"/>
          <w:sz w:val="20"/>
          <w:szCs w:val="20"/>
        </w:rPr>
        <w:t xml:space="preserve">se </w:t>
      </w:r>
      <w:r w:rsidRPr="55D5FEF4">
        <w:rPr>
          <w:rFonts w:cs="Arial"/>
          <w:sz w:val="20"/>
          <w:szCs w:val="20"/>
        </w:rPr>
        <w:t xml:space="preserve">dodata sektor lignita in sektor širokopasovnih povezav. Poleg proizvodnje in distribucije energije, za kar spodbud že doslej ni bilo dovoljeno dodeliti, po novem dodatno ni dovoljeno dodeliti spodbud tudi za shranjevanje in prenos energije. Dejavnost ladjedelništva in industrije sintetičnih vlaken se odstrani </w:t>
      </w:r>
      <w:r w:rsidR="00370E22">
        <w:rPr>
          <w:rFonts w:cs="Arial"/>
          <w:sz w:val="20"/>
          <w:szCs w:val="20"/>
        </w:rPr>
        <w:t>s</w:t>
      </w:r>
      <w:r w:rsidR="00370E22" w:rsidRPr="55D5FEF4">
        <w:rPr>
          <w:rFonts w:cs="Arial"/>
          <w:sz w:val="20"/>
          <w:szCs w:val="20"/>
        </w:rPr>
        <w:t xml:space="preserve"> </w:t>
      </w:r>
      <w:r w:rsidRPr="55D5FEF4">
        <w:rPr>
          <w:rFonts w:cs="Arial"/>
          <w:sz w:val="20"/>
          <w:szCs w:val="20"/>
        </w:rPr>
        <w:t>seznama dejavnosti, za katere se spodbude ne dodelijo.</w:t>
      </w:r>
    </w:p>
    <w:p w14:paraId="4B1C0AFD" w14:textId="77777777" w:rsidR="00EF7759" w:rsidRDefault="0069262A" w:rsidP="00EF7759">
      <w:pPr>
        <w:overflowPunct/>
        <w:autoSpaceDE/>
        <w:autoSpaceDN/>
        <w:adjustRightInd/>
        <w:spacing w:after="160" w:line="259" w:lineRule="auto"/>
        <w:textAlignment w:val="auto"/>
        <w:rPr>
          <w:rFonts w:eastAsiaTheme="minorHAnsi" w:cs="Arial"/>
          <w:b/>
          <w:bCs/>
          <w:sz w:val="20"/>
          <w:szCs w:val="20"/>
          <w:lang w:eastAsia="en-US"/>
        </w:rPr>
      </w:pPr>
      <w:r w:rsidRPr="0069262A">
        <w:rPr>
          <w:rFonts w:eastAsiaTheme="minorHAnsi" w:cs="Arial"/>
          <w:b/>
          <w:bCs/>
          <w:sz w:val="20"/>
          <w:szCs w:val="20"/>
          <w:lang w:eastAsia="en-US"/>
        </w:rPr>
        <w:lastRenderedPageBreak/>
        <w:t>K 3. členu</w:t>
      </w:r>
    </w:p>
    <w:p w14:paraId="44419B23" w14:textId="543F02EE" w:rsidR="00970AFF" w:rsidRDefault="00D90F09" w:rsidP="00B124CF">
      <w:pPr>
        <w:overflowPunct/>
        <w:autoSpaceDE/>
        <w:autoSpaceDN/>
        <w:adjustRightInd/>
        <w:spacing w:before="100" w:beforeAutospacing="1" w:after="100" w:afterAutospacing="1"/>
        <w:textAlignment w:val="auto"/>
        <w:rPr>
          <w:rFonts w:cs="Arial"/>
          <w:sz w:val="20"/>
          <w:szCs w:val="20"/>
        </w:rPr>
      </w:pPr>
      <w:r w:rsidRPr="00D90F09">
        <w:rPr>
          <w:rFonts w:cs="Arial"/>
          <w:sz w:val="20"/>
          <w:szCs w:val="20"/>
        </w:rPr>
        <w:t>V uvodnem besedilu drugega odstavka 4.a člena se doda besedilo, ki določa</w:t>
      </w:r>
      <w:r>
        <w:rPr>
          <w:rFonts w:cs="Arial"/>
          <w:sz w:val="20"/>
          <w:szCs w:val="20"/>
        </w:rPr>
        <w:t>,</w:t>
      </w:r>
      <w:r w:rsidRPr="00D90F09">
        <w:rPr>
          <w:rFonts w:cs="Arial"/>
          <w:sz w:val="20"/>
          <w:szCs w:val="20"/>
        </w:rPr>
        <w:t xml:space="preserve"> v katerem primeru se šteje, da investicija v raziskave in razvoj ter inovacije bistveno prispeva k razvoju slovenskega gospodarstva. S tem se želi doseči, da je besedilo navedenega člena pomensko celovito in </w:t>
      </w:r>
      <w:r w:rsidR="00AB54FB">
        <w:rPr>
          <w:rFonts w:cs="Arial"/>
          <w:sz w:val="20"/>
          <w:szCs w:val="20"/>
        </w:rPr>
        <w:t xml:space="preserve">skladno </w:t>
      </w:r>
      <w:r w:rsidRPr="00D90F09">
        <w:rPr>
          <w:rFonts w:cs="Arial"/>
          <w:sz w:val="20"/>
          <w:szCs w:val="20"/>
        </w:rPr>
        <w:t>z besedilom druge</w:t>
      </w:r>
      <w:r w:rsidR="00AB54FB">
        <w:rPr>
          <w:rFonts w:cs="Arial"/>
          <w:sz w:val="20"/>
          <w:szCs w:val="20"/>
        </w:rPr>
        <w:t>ga</w:t>
      </w:r>
      <w:r w:rsidRPr="00D90F09">
        <w:rPr>
          <w:rFonts w:cs="Arial"/>
          <w:sz w:val="20"/>
          <w:szCs w:val="20"/>
        </w:rPr>
        <w:t xml:space="preserve"> odstavk</w:t>
      </w:r>
      <w:r w:rsidR="00AB54FB">
        <w:rPr>
          <w:rFonts w:cs="Arial"/>
          <w:sz w:val="20"/>
          <w:szCs w:val="20"/>
        </w:rPr>
        <w:t>a</w:t>
      </w:r>
      <w:r w:rsidRPr="00D90F09">
        <w:rPr>
          <w:rFonts w:cs="Arial"/>
          <w:sz w:val="20"/>
          <w:szCs w:val="20"/>
        </w:rPr>
        <w:t xml:space="preserve"> 4. člena in besedilom prvega odstavka 15. člena zakona.</w:t>
      </w:r>
      <w:r w:rsidR="00B124CF" w:rsidRPr="00B124CF">
        <w:rPr>
          <w:rFonts w:cs="Arial"/>
          <w:sz w:val="20"/>
          <w:szCs w:val="20"/>
        </w:rPr>
        <w:t xml:space="preserve"> </w:t>
      </w:r>
    </w:p>
    <w:p w14:paraId="6DE75A15" w14:textId="67532B3B" w:rsidR="00B124CF" w:rsidRPr="0069262A" w:rsidRDefault="00B124CF" w:rsidP="00B124CF">
      <w:pPr>
        <w:overflowPunct/>
        <w:autoSpaceDE/>
        <w:autoSpaceDN/>
        <w:adjustRightInd/>
        <w:spacing w:before="100" w:beforeAutospacing="1" w:after="100" w:afterAutospacing="1"/>
        <w:textAlignment w:val="auto"/>
        <w:rPr>
          <w:rFonts w:cs="Arial"/>
          <w:sz w:val="20"/>
          <w:szCs w:val="20"/>
        </w:rPr>
      </w:pPr>
      <w:r>
        <w:rPr>
          <w:rFonts w:cs="Arial"/>
          <w:sz w:val="20"/>
          <w:szCs w:val="20"/>
        </w:rPr>
        <w:t>V prvem odstavku se doda</w:t>
      </w:r>
      <w:r w:rsidR="00970AFF">
        <w:rPr>
          <w:rFonts w:cs="Arial"/>
          <w:sz w:val="20"/>
          <w:szCs w:val="20"/>
        </w:rPr>
        <w:t xml:space="preserve"> </w:t>
      </w:r>
      <w:r>
        <w:rPr>
          <w:rFonts w:cs="Arial"/>
          <w:sz w:val="20"/>
          <w:szCs w:val="20"/>
        </w:rPr>
        <w:t xml:space="preserve">eksplicitno določilo, da </w:t>
      </w:r>
      <w:r w:rsidRPr="00B124CF">
        <w:rPr>
          <w:rFonts w:cs="Arial"/>
          <w:sz w:val="20"/>
          <w:szCs w:val="20"/>
        </w:rPr>
        <w:t>mora biti investicija zaključena najkasneje v treh letih od začetka izvajanja investicije.</w:t>
      </w:r>
    </w:p>
    <w:p w14:paraId="22BE8D48" w14:textId="0E6F85FF" w:rsidR="0069262A" w:rsidRPr="0069262A" w:rsidRDefault="6F497F24" w:rsidP="55D5FEF4">
      <w:pPr>
        <w:overflowPunct/>
        <w:autoSpaceDE/>
        <w:autoSpaceDN/>
        <w:adjustRightInd/>
        <w:spacing w:before="100" w:beforeAutospacing="1" w:after="100" w:afterAutospacing="1"/>
        <w:textAlignment w:val="auto"/>
        <w:rPr>
          <w:rFonts w:cs="Arial"/>
          <w:sz w:val="20"/>
          <w:szCs w:val="20"/>
        </w:rPr>
      </w:pPr>
      <w:r w:rsidRPr="55D5FEF4">
        <w:rPr>
          <w:rFonts w:cs="Arial"/>
          <w:sz w:val="20"/>
          <w:szCs w:val="20"/>
        </w:rPr>
        <w:t>Na podlagi sprememb Uredbe 651/2014/EU po novem tudi niso več dovoljene spodbude</w:t>
      </w:r>
      <w:r w:rsidR="71AE2475" w:rsidRPr="55D5FEF4">
        <w:rPr>
          <w:rFonts w:cs="Arial"/>
          <w:sz w:val="20"/>
          <w:szCs w:val="20"/>
        </w:rPr>
        <w:t xml:space="preserve"> </w:t>
      </w:r>
      <w:r w:rsidRPr="55D5FEF4">
        <w:rPr>
          <w:rFonts w:cs="Arial"/>
          <w:sz w:val="20"/>
          <w:szCs w:val="20"/>
        </w:rPr>
        <w:t>za projekte operativnih skupin evropskega partnerstva za inovacije (EIP) na področju kmetijske produktivnosti in trajnosti</w:t>
      </w:r>
      <w:r w:rsidR="4CE67F21" w:rsidRPr="55D5FEF4">
        <w:rPr>
          <w:rFonts w:cs="Arial"/>
          <w:color w:val="333333"/>
          <w:sz w:val="20"/>
          <w:szCs w:val="20"/>
        </w:rPr>
        <w:t xml:space="preserve"> ter za ukrepe pomoči, ki upravičencem omejujejo možnost za izkoriščanje rezultatov raziskav, razvoja in inovacij v drugih državah članicah.</w:t>
      </w:r>
      <w:r w:rsidR="4CE67F21" w:rsidRPr="55D5FEF4">
        <w:rPr>
          <w:rFonts w:cs="Arial"/>
          <w:sz w:val="20"/>
          <w:szCs w:val="20"/>
        </w:rPr>
        <w:t xml:space="preserve"> V skladu z navedeno spremembo se usklajujeta tudi določbi četrtega in petega odstavka tega člena.</w:t>
      </w:r>
      <w:r w:rsidRPr="0069262A">
        <w:rPr>
          <w:rFonts w:cs="Arial"/>
          <w:sz w:val="20"/>
          <w:szCs w:val="20"/>
        </w:rPr>
        <w:t xml:space="preserve"> </w:t>
      </w:r>
    </w:p>
    <w:p w14:paraId="033ECCE4" w14:textId="77777777" w:rsidR="0069262A" w:rsidRPr="0069262A" w:rsidRDefault="0069262A" w:rsidP="00A213C7">
      <w:pPr>
        <w:overflowPunct/>
        <w:autoSpaceDE/>
        <w:autoSpaceDN/>
        <w:adjustRightInd/>
        <w:spacing w:after="160" w:line="259" w:lineRule="auto"/>
        <w:textAlignment w:val="auto"/>
        <w:rPr>
          <w:rFonts w:eastAsiaTheme="minorHAnsi" w:cs="Arial"/>
          <w:b/>
          <w:bCs/>
          <w:sz w:val="20"/>
          <w:szCs w:val="20"/>
          <w:lang w:eastAsia="en-US"/>
        </w:rPr>
      </w:pPr>
      <w:r w:rsidRPr="0069262A">
        <w:rPr>
          <w:rFonts w:eastAsiaTheme="minorHAnsi" w:cs="Arial"/>
          <w:b/>
          <w:bCs/>
          <w:sz w:val="20"/>
          <w:szCs w:val="20"/>
          <w:lang w:eastAsia="en-US"/>
        </w:rPr>
        <w:t>K 4. členu</w:t>
      </w:r>
    </w:p>
    <w:p w14:paraId="1B46F01E" w14:textId="32B35576" w:rsidR="0069262A" w:rsidRDefault="7A35BA32" w:rsidP="55D5FEF4">
      <w:pPr>
        <w:overflowPunct/>
        <w:autoSpaceDE/>
        <w:autoSpaceDN/>
        <w:adjustRightInd/>
        <w:spacing w:after="160" w:line="259" w:lineRule="auto"/>
        <w:textAlignment w:val="auto"/>
        <w:rPr>
          <w:rFonts w:eastAsiaTheme="minorEastAsia" w:cs="Arial"/>
          <w:sz w:val="20"/>
          <w:szCs w:val="20"/>
          <w:lang w:eastAsia="en-US"/>
        </w:rPr>
      </w:pPr>
      <w:r w:rsidRPr="55D5FEF4">
        <w:rPr>
          <w:rFonts w:eastAsiaTheme="minorEastAsia" w:cs="Arial"/>
          <w:sz w:val="20"/>
          <w:szCs w:val="20"/>
          <w:lang w:eastAsia="en-US"/>
        </w:rPr>
        <w:t>S predlaganim novim</w:t>
      </w:r>
      <w:r w:rsidR="00AB54FB">
        <w:rPr>
          <w:rFonts w:eastAsiaTheme="minorEastAsia" w:cs="Arial"/>
          <w:sz w:val="20"/>
          <w:szCs w:val="20"/>
          <w:lang w:eastAsia="en-US"/>
        </w:rPr>
        <w:t>,</w:t>
      </w:r>
      <w:r w:rsidRPr="55D5FEF4">
        <w:rPr>
          <w:rFonts w:eastAsiaTheme="minorEastAsia" w:cs="Arial"/>
          <w:sz w:val="20"/>
          <w:szCs w:val="20"/>
          <w:lang w:eastAsia="en-US"/>
        </w:rPr>
        <w:t xml:space="preserve"> 5.a členom se na ravni zakona ureja</w:t>
      </w:r>
      <w:r w:rsidR="001F0A8E">
        <w:rPr>
          <w:rFonts w:eastAsiaTheme="minorEastAsia" w:cs="Arial"/>
          <w:sz w:val="20"/>
          <w:szCs w:val="20"/>
          <w:lang w:eastAsia="en-US"/>
        </w:rPr>
        <w:t>ta</w:t>
      </w:r>
      <w:r w:rsidRPr="55D5FEF4">
        <w:rPr>
          <w:rFonts w:eastAsiaTheme="minorEastAsia" w:cs="Arial"/>
          <w:sz w:val="20"/>
          <w:szCs w:val="20"/>
          <w:lang w:eastAsia="en-US"/>
        </w:rPr>
        <w:t xml:space="preserve"> vodenje in hramba </w:t>
      </w:r>
      <w:r w:rsidR="6F497F24" w:rsidRPr="55D5FEF4">
        <w:rPr>
          <w:rFonts w:eastAsiaTheme="minorEastAsia" w:cs="Arial"/>
          <w:sz w:val="20"/>
          <w:szCs w:val="20"/>
          <w:lang w:eastAsia="en-US"/>
        </w:rPr>
        <w:t xml:space="preserve">dokumentacije, </w:t>
      </w:r>
      <w:r w:rsidR="3632A2E1" w:rsidRPr="55D5FEF4">
        <w:rPr>
          <w:rFonts w:eastAsiaTheme="minorEastAsia" w:cs="Arial"/>
          <w:sz w:val="20"/>
          <w:szCs w:val="20"/>
          <w:lang w:eastAsia="en-US"/>
        </w:rPr>
        <w:t xml:space="preserve">s katero razpolaga pristojni organ. Navedena določba </w:t>
      </w:r>
      <w:r w:rsidR="00AB54FB">
        <w:rPr>
          <w:rFonts w:eastAsiaTheme="minorEastAsia" w:cs="Arial"/>
          <w:sz w:val="20"/>
          <w:szCs w:val="20"/>
          <w:lang w:eastAsia="en-US"/>
        </w:rPr>
        <w:t>je</w:t>
      </w:r>
      <w:r w:rsidR="00AB54FB" w:rsidRPr="55D5FEF4">
        <w:rPr>
          <w:rFonts w:eastAsiaTheme="minorEastAsia" w:cs="Arial"/>
          <w:sz w:val="20"/>
          <w:szCs w:val="20"/>
          <w:lang w:eastAsia="en-US"/>
        </w:rPr>
        <w:t xml:space="preserve"> </w:t>
      </w:r>
      <w:r w:rsidR="3632A2E1" w:rsidRPr="55D5FEF4">
        <w:rPr>
          <w:rFonts w:eastAsiaTheme="minorEastAsia" w:cs="Arial"/>
          <w:sz w:val="20"/>
          <w:szCs w:val="20"/>
          <w:lang w:eastAsia="en-US"/>
        </w:rPr>
        <w:t>prepis določbe po</w:t>
      </w:r>
      <w:r w:rsidR="45239A0A" w:rsidRPr="55D5FEF4">
        <w:rPr>
          <w:rFonts w:eastAsiaTheme="minorEastAsia" w:cs="Arial"/>
          <w:sz w:val="20"/>
          <w:szCs w:val="20"/>
          <w:lang w:eastAsia="en-US"/>
        </w:rPr>
        <w:t>dzakonsk</w:t>
      </w:r>
      <w:r w:rsidR="17FC21D5" w:rsidRPr="55D5FEF4">
        <w:rPr>
          <w:rFonts w:eastAsiaTheme="minorEastAsia" w:cs="Arial"/>
          <w:sz w:val="20"/>
          <w:szCs w:val="20"/>
          <w:lang w:eastAsia="en-US"/>
        </w:rPr>
        <w:t>e</w:t>
      </w:r>
      <w:r w:rsidR="45239A0A" w:rsidRPr="55D5FEF4">
        <w:rPr>
          <w:rFonts w:eastAsiaTheme="minorEastAsia" w:cs="Arial"/>
          <w:sz w:val="20"/>
          <w:szCs w:val="20"/>
          <w:lang w:eastAsia="en-US"/>
        </w:rPr>
        <w:t>ga akta zakona, ki pa je jo treb</w:t>
      </w:r>
      <w:r w:rsidR="00AB54FB">
        <w:rPr>
          <w:rFonts w:eastAsiaTheme="minorEastAsia" w:cs="Arial"/>
          <w:sz w:val="20"/>
          <w:szCs w:val="20"/>
          <w:lang w:eastAsia="en-US"/>
        </w:rPr>
        <w:t>a</w:t>
      </w:r>
      <w:r w:rsidR="45239A0A" w:rsidRPr="55D5FEF4">
        <w:rPr>
          <w:rFonts w:eastAsiaTheme="minorEastAsia" w:cs="Arial"/>
          <w:sz w:val="20"/>
          <w:szCs w:val="20"/>
          <w:lang w:eastAsia="en-US"/>
        </w:rPr>
        <w:t xml:space="preserve"> prenesti </w:t>
      </w:r>
      <w:r w:rsidR="2FC16745" w:rsidRPr="55D5FEF4">
        <w:rPr>
          <w:rFonts w:eastAsiaTheme="minorEastAsia" w:cs="Arial"/>
          <w:sz w:val="20"/>
          <w:szCs w:val="20"/>
          <w:lang w:eastAsia="en-US"/>
        </w:rPr>
        <w:t>v zakon</w:t>
      </w:r>
      <w:r w:rsidR="00C9455F">
        <w:rPr>
          <w:rFonts w:eastAsiaTheme="minorEastAsia" w:cs="Arial"/>
          <w:sz w:val="20"/>
          <w:szCs w:val="20"/>
          <w:lang w:eastAsia="en-US"/>
        </w:rPr>
        <w:t>, ker gre po vsebini za zakonsko materijo</w:t>
      </w:r>
      <w:r w:rsidR="2FC16745" w:rsidRPr="55D5FEF4">
        <w:rPr>
          <w:rFonts w:eastAsiaTheme="minorEastAsia" w:cs="Arial"/>
          <w:sz w:val="20"/>
          <w:szCs w:val="20"/>
          <w:lang w:eastAsia="en-US"/>
        </w:rPr>
        <w:t xml:space="preserve">. </w:t>
      </w:r>
      <w:r w:rsidR="45239A0A" w:rsidRPr="55D5FEF4">
        <w:rPr>
          <w:rFonts w:eastAsiaTheme="minorEastAsia" w:cs="Arial"/>
          <w:sz w:val="20"/>
          <w:szCs w:val="20"/>
          <w:lang w:eastAsia="en-US"/>
        </w:rPr>
        <w:t xml:space="preserve"> </w:t>
      </w:r>
    </w:p>
    <w:p w14:paraId="04E8C251" w14:textId="1DF04B91" w:rsidR="00BA56A5" w:rsidRPr="0069262A" w:rsidRDefault="00BA56A5" w:rsidP="00BA56A5">
      <w:pPr>
        <w:overflowPunct/>
        <w:autoSpaceDE/>
        <w:autoSpaceDN/>
        <w:adjustRightInd/>
        <w:spacing w:after="160" w:line="259" w:lineRule="auto"/>
        <w:textAlignment w:val="auto"/>
        <w:rPr>
          <w:rFonts w:eastAsiaTheme="minorHAnsi" w:cs="Arial"/>
          <w:b/>
          <w:bCs/>
          <w:sz w:val="20"/>
          <w:szCs w:val="20"/>
          <w:lang w:eastAsia="en-US"/>
        </w:rPr>
      </w:pPr>
      <w:r w:rsidRPr="0069262A">
        <w:rPr>
          <w:rFonts w:eastAsiaTheme="minorHAnsi" w:cs="Arial"/>
          <w:b/>
          <w:bCs/>
          <w:sz w:val="20"/>
          <w:szCs w:val="20"/>
          <w:lang w:eastAsia="en-US"/>
        </w:rPr>
        <w:t xml:space="preserve">K </w:t>
      </w:r>
      <w:r>
        <w:rPr>
          <w:rFonts w:eastAsiaTheme="minorHAnsi" w:cs="Arial"/>
          <w:b/>
          <w:bCs/>
          <w:sz w:val="20"/>
          <w:szCs w:val="20"/>
          <w:lang w:eastAsia="en-US"/>
        </w:rPr>
        <w:t>5</w:t>
      </w:r>
      <w:r w:rsidRPr="0069262A">
        <w:rPr>
          <w:rFonts w:eastAsiaTheme="minorHAnsi" w:cs="Arial"/>
          <w:b/>
          <w:bCs/>
          <w:sz w:val="20"/>
          <w:szCs w:val="20"/>
          <w:lang w:eastAsia="en-US"/>
        </w:rPr>
        <w:t>. členu</w:t>
      </w:r>
    </w:p>
    <w:p w14:paraId="49830DB3" w14:textId="2D68E5DB" w:rsidR="53704E4C" w:rsidRPr="00EF7759" w:rsidRDefault="53704E4C" w:rsidP="00062807">
      <w:pPr>
        <w:spacing w:after="160" w:line="257" w:lineRule="auto"/>
        <w:rPr>
          <w:rFonts w:cs="Arial"/>
          <w:sz w:val="20"/>
          <w:szCs w:val="20"/>
        </w:rPr>
      </w:pPr>
      <w:r w:rsidRPr="00EF7759">
        <w:rPr>
          <w:rFonts w:cs="Arial"/>
          <w:sz w:val="20"/>
          <w:szCs w:val="20"/>
        </w:rPr>
        <w:t>S 4. členom se v zakon dodaja nov</w:t>
      </w:r>
      <w:r w:rsidR="00AB54FB">
        <w:rPr>
          <w:rFonts w:cs="Arial"/>
          <w:sz w:val="20"/>
          <w:szCs w:val="20"/>
        </w:rPr>
        <w:t>,</w:t>
      </w:r>
      <w:r w:rsidRPr="00EF7759">
        <w:rPr>
          <w:rFonts w:cs="Arial"/>
          <w:sz w:val="20"/>
          <w:szCs w:val="20"/>
        </w:rPr>
        <w:t xml:space="preserve"> 5.a člen, v katerem se prvič s polnim imenom zapiše javn</w:t>
      </w:r>
      <w:r w:rsidR="00AB54FB">
        <w:rPr>
          <w:rFonts w:cs="Arial"/>
          <w:sz w:val="20"/>
          <w:szCs w:val="20"/>
        </w:rPr>
        <w:t>a</w:t>
      </w:r>
      <w:r w:rsidRPr="00EF7759">
        <w:rPr>
          <w:rFonts w:cs="Arial"/>
          <w:sz w:val="20"/>
          <w:szCs w:val="20"/>
        </w:rPr>
        <w:t xml:space="preserve"> agencij</w:t>
      </w:r>
      <w:r w:rsidR="00AB54FB">
        <w:rPr>
          <w:rFonts w:cs="Arial"/>
          <w:sz w:val="20"/>
          <w:szCs w:val="20"/>
        </w:rPr>
        <w:t>a</w:t>
      </w:r>
      <w:r w:rsidRPr="00EF7759">
        <w:rPr>
          <w:rFonts w:cs="Arial"/>
          <w:sz w:val="20"/>
          <w:szCs w:val="20"/>
        </w:rPr>
        <w:t>, pristojn</w:t>
      </w:r>
      <w:r w:rsidR="00AB54FB">
        <w:rPr>
          <w:rFonts w:cs="Arial"/>
          <w:sz w:val="20"/>
          <w:szCs w:val="20"/>
        </w:rPr>
        <w:t>a</w:t>
      </w:r>
      <w:r w:rsidRPr="00EF7759">
        <w:rPr>
          <w:rFonts w:cs="Arial"/>
          <w:sz w:val="20"/>
          <w:szCs w:val="20"/>
        </w:rPr>
        <w:t xml:space="preserve"> za spodbujanje investicij in internacionalizacije</w:t>
      </w:r>
      <w:r w:rsidR="00AB54FB">
        <w:rPr>
          <w:rFonts w:cs="Arial"/>
          <w:sz w:val="20"/>
          <w:szCs w:val="20"/>
        </w:rPr>
        <w:t>,</w:t>
      </w:r>
      <w:r w:rsidRPr="00EF7759">
        <w:rPr>
          <w:rFonts w:cs="Arial"/>
          <w:sz w:val="20"/>
          <w:szCs w:val="20"/>
        </w:rPr>
        <w:t xml:space="preserve"> ter se v tem člen</w:t>
      </w:r>
      <w:r w:rsidR="001F0A8E">
        <w:rPr>
          <w:rFonts w:cs="Arial"/>
          <w:sz w:val="20"/>
          <w:szCs w:val="20"/>
        </w:rPr>
        <w:t>u</w:t>
      </w:r>
      <w:r w:rsidRPr="00EF7759">
        <w:rPr>
          <w:rFonts w:cs="Arial"/>
          <w:sz w:val="20"/>
          <w:szCs w:val="20"/>
        </w:rPr>
        <w:t xml:space="preserve"> tudi zapiše, da se bo v nadaljnjem besedilu za to uporabljal</w:t>
      </w:r>
      <w:r w:rsidR="00AB54FB">
        <w:rPr>
          <w:rFonts w:cs="Arial"/>
          <w:sz w:val="20"/>
          <w:szCs w:val="20"/>
        </w:rPr>
        <w:t>a</w:t>
      </w:r>
      <w:r w:rsidRPr="00EF7759">
        <w:rPr>
          <w:rFonts w:cs="Arial"/>
          <w:sz w:val="20"/>
          <w:szCs w:val="20"/>
        </w:rPr>
        <w:t xml:space="preserve"> </w:t>
      </w:r>
      <w:r w:rsidR="00AB54FB">
        <w:rPr>
          <w:rFonts w:cs="Arial"/>
          <w:sz w:val="20"/>
          <w:szCs w:val="20"/>
        </w:rPr>
        <w:t>le</w:t>
      </w:r>
      <w:r w:rsidRPr="00EF7759">
        <w:rPr>
          <w:rFonts w:cs="Arial"/>
          <w:sz w:val="20"/>
          <w:szCs w:val="20"/>
        </w:rPr>
        <w:t xml:space="preserve"> še besedn</w:t>
      </w:r>
      <w:r w:rsidR="00AB54FB">
        <w:rPr>
          <w:rFonts w:cs="Arial"/>
          <w:sz w:val="20"/>
          <w:szCs w:val="20"/>
        </w:rPr>
        <w:t>a</w:t>
      </w:r>
      <w:r w:rsidRPr="00EF7759">
        <w:rPr>
          <w:rFonts w:cs="Arial"/>
          <w:sz w:val="20"/>
          <w:szCs w:val="20"/>
        </w:rPr>
        <w:t xml:space="preserve"> zvez</w:t>
      </w:r>
      <w:r w:rsidR="00AB54FB">
        <w:rPr>
          <w:rFonts w:cs="Arial"/>
          <w:sz w:val="20"/>
          <w:szCs w:val="20"/>
        </w:rPr>
        <w:t>a</w:t>
      </w:r>
      <w:r w:rsidRPr="00EF7759">
        <w:rPr>
          <w:rFonts w:cs="Arial"/>
          <w:sz w:val="20"/>
          <w:szCs w:val="20"/>
        </w:rPr>
        <w:t xml:space="preserve"> »javna agencija«, zato se s 5. členom popravlja besedilo 9. člena zakona na način, da javna agencija ni več zapisana s polnim imenom, temveč samo še z okrajšavo »javna agencija«.</w:t>
      </w:r>
    </w:p>
    <w:p w14:paraId="58247FFD" w14:textId="31986E42" w:rsidR="0069262A" w:rsidRPr="0069262A" w:rsidRDefault="0069262A" w:rsidP="00A213C7">
      <w:pPr>
        <w:overflowPunct/>
        <w:autoSpaceDE/>
        <w:autoSpaceDN/>
        <w:adjustRightInd/>
        <w:spacing w:after="160" w:line="259" w:lineRule="auto"/>
        <w:textAlignment w:val="auto"/>
        <w:rPr>
          <w:rFonts w:eastAsiaTheme="minorHAnsi" w:cs="Arial"/>
          <w:b/>
          <w:bCs/>
          <w:sz w:val="20"/>
          <w:szCs w:val="20"/>
          <w:lang w:eastAsia="en-US"/>
        </w:rPr>
      </w:pPr>
      <w:r w:rsidRPr="0069262A">
        <w:rPr>
          <w:rFonts w:eastAsiaTheme="minorHAnsi" w:cs="Arial"/>
          <w:b/>
          <w:bCs/>
          <w:sz w:val="20"/>
          <w:szCs w:val="20"/>
          <w:lang w:eastAsia="en-US"/>
        </w:rPr>
        <w:t xml:space="preserve">K </w:t>
      </w:r>
      <w:r w:rsidR="00BA56A5">
        <w:rPr>
          <w:rFonts w:eastAsiaTheme="minorHAnsi" w:cs="Arial"/>
          <w:b/>
          <w:bCs/>
          <w:sz w:val="20"/>
          <w:szCs w:val="20"/>
          <w:lang w:eastAsia="en-US"/>
        </w:rPr>
        <w:t>6</w:t>
      </w:r>
      <w:r w:rsidRPr="0069262A">
        <w:rPr>
          <w:rFonts w:eastAsiaTheme="minorHAnsi" w:cs="Arial"/>
          <w:b/>
          <w:bCs/>
          <w:sz w:val="20"/>
          <w:szCs w:val="20"/>
          <w:lang w:eastAsia="en-US"/>
        </w:rPr>
        <w:t>. členu</w:t>
      </w:r>
    </w:p>
    <w:p w14:paraId="6DBA9CA0" w14:textId="7B74914C" w:rsidR="0069262A" w:rsidRPr="0069262A" w:rsidRDefault="2CD92BFE" w:rsidP="00A213C7">
      <w:pPr>
        <w:overflowPunct/>
        <w:autoSpaceDE/>
        <w:autoSpaceDN/>
        <w:adjustRightInd/>
        <w:spacing w:after="160" w:line="259" w:lineRule="auto"/>
        <w:textAlignment w:val="auto"/>
        <w:rPr>
          <w:rFonts w:eastAsiaTheme="minorHAnsi" w:cs="Arial"/>
          <w:sz w:val="20"/>
          <w:szCs w:val="20"/>
          <w:lang w:eastAsia="en-US"/>
        </w:rPr>
      </w:pPr>
      <w:r w:rsidRPr="55D5FEF4">
        <w:rPr>
          <w:rFonts w:eastAsiaTheme="minorEastAsia" w:cs="Arial"/>
          <w:sz w:val="20"/>
          <w:szCs w:val="20"/>
          <w:lang w:eastAsia="en-US"/>
        </w:rPr>
        <w:t>Ker se s predlogom zakona uvaja novost</w:t>
      </w:r>
      <w:r w:rsidR="00C9455F">
        <w:rPr>
          <w:rFonts w:eastAsiaTheme="minorEastAsia" w:cs="Arial"/>
          <w:sz w:val="20"/>
          <w:szCs w:val="20"/>
          <w:lang w:eastAsia="en-US"/>
        </w:rPr>
        <w:t>,</w:t>
      </w:r>
      <w:r w:rsidRPr="55D5FEF4">
        <w:rPr>
          <w:rFonts w:eastAsiaTheme="minorEastAsia" w:cs="Arial"/>
          <w:sz w:val="20"/>
          <w:szCs w:val="20"/>
          <w:lang w:eastAsia="en-US"/>
        </w:rPr>
        <w:t xml:space="preserve"> v skladu s katero lahko investitor odda vlogo za dodelitev subvencije, četudi gospodarska družba ali podružnica tujega podjetja v Sloveniji še ni registrirana, </w:t>
      </w:r>
      <w:r w:rsidR="71E4A793" w:rsidRPr="55D5FEF4">
        <w:rPr>
          <w:rFonts w:eastAsiaTheme="minorEastAsia" w:cs="Arial"/>
          <w:sz w:val="20"/>
          <w:szCs w:val="20"/>
          <w:lang w:eastAsia="en-US"/>
        </w:rPr>
        <w:t>j</w:t>
      </w:r>
      <w:r w:rsidRPr="55D5FEF4">
        <w:rPr>
          <w:rFonts w:eastAsiaTheme="minorEastAsia" w:cs="Arial"/>
          <w:sz w:val="20"/>
          <w:szCs w:val="20"/>
          <w:lang w:eastAsia="en-US"/>
        </w:rPr>
        <w:t xml:space="preserve">e </w:t>
      </w:r>
      <w:r w:rsidR="33DD188C" w:rsidRPr="55D5FEF4">
        <w:rPr>
          <w:rFonts w:eastAsiaTheme="minorEastAsia" w:cs="Arial"/>
          <w:sz w:val="20"/>
          <w:szCs w:val="20"/>
          <w:lang w:eastAsia="en-US"/>
        </w:rPr>
        <w:t xml:space="preserve">temu primerno </w:t>
      </w:r>
      <w:r w:rsidR="44EE1F86" w:rsidRPr="55D5FEF4">
        <w:rPr>
          <w:rFonts w:eastAsiaTheme="minorEastAsia" w:cs="Arial"/>
          <w:sz w:val="20"/>
          <w:szCs w:val="20"/>
          <w:lang w:eastAsia="en-US"/>
        </w:rPr>
        <w:t>treb</w:t>
      </w:r>
      <w:r w:rsidR="00AB54FB">
        <w:rPr>
          <w:rFonts w:eastAsiaTheme="minorEastAsia" w:cs="Arial"/>
          <w:sz w:val="20"/>
          <w:szCs w:val="20"/>
          <w:lang w:eastAsia="en-US"/>
        </w:rPr>
        <w:t>a</w:t>
      </w:r>
      <w:r w:rsidR="44EE1F86" w:rsidRPr="55D5FEF4">
        <w:rPr>
          <w:rFonts w:eastAsiaTheme="minorEastAsia" w:cs="Arial"/>
          <w:sz w:val="20"/>
          <w:szCs w:val="20"/>
          <w:lang w:eastAsia="en-US"/>
        </w:rPr>
        <w:t xml:space="preserve"> uskladiti tudi vsebino </w:t>
      </w:r>
      <w:r w:rsidR="33DD188C" w:rsidRPr="55D5FEF4">
        <w:rPr>
          <w:rFonts w:eastAsiaTheme="minorEastAsia" w:cs="Arial"/>
          <w:sz w:val="20"/>
          <w:szCs w:val="20"/>
          <w:lang w:eastAsia="en-US"/>
        </w:rPr>
        <w:t>vloge za dodelitev su</w:t>
      </w:r>
      <w:r w:rsidR="20CA61C7" w:rsidRPr="55D5FEF4">
        <w:rPr>
          <w:rFonts w:eastAsiaTheme="minorEastAsia" w:cs="Arial"/>
          <w:sz w:val="20"/>
          <w:szCs w:val="20"/>
          <w:lang w:eastAsia="en-US"/>
        </w:rPr>
        <w:t>b</w:t>
      </w:r>
      <w:r w:rsidR="33DD188C" w:rsidRPr="55D5FEF4">
        <w:rPr>
          <w:rFonts w:eastAsiaTheme="minorEastAsia" w:cs="Arial"/>
          <w:sz w:val="20"/>
          <w:szCs w:val="20"/>
          <w:lang w:eastAsia="en-US"/>
        </w:rPr>
        <w:t>vencije</w:t>
      </w:r>
      <w:r w:rsidR="7800DCEC" w:rsidRPr="55D5FEF4">
        <w:rPr>
          <w:rFonts w:eastAsiaTheme="minorEastAsia" w:cs="Arial"/>
          <w:sz w:val="20"/>
          <w:szCs w:val="20"/>
          <w:lang w:eastAsia="en-US"/>
        </w:rPr>
        <w:t>, ki jo opredeljuje drugi odstavek 11. člena zakona</w:t>
      </w:r>
      <w:r w:rsidR="33DD188C" w:rsidRPr="55D5FEF4">
        <w:rPr>
          <w:rFonts w:eastAsiaTheme="minorEastAsia" w:cs="Arial"/>
          <w:sz w:val="20"/>
          <w:szCs w:val="20"/>
          <w:lang w:eastAsia="en-US"/>
        </w:rPr>
        <w:t xml:space="preserve">. </w:t>
      </w:r>
      <w:r w:rsidR="073C3521" w:rsidRPr="55D5FEF4">
        <w:rPr>
          <w:rFonts w:eastAsiaTheme="minorEastAsia" w:cs="Arial"/>
          <w:sz w:val="20"/>
          <w:szCs w:val="20"/>
          <w:lang w:eastAsia="en-US"/>
        </w:rPr>
        <w:t xml:space="preserve">S predlagano spremembo se želi doseči, da bo investitor v primeru, </w:t>
      </w:r>
      <w:r w:rsidR="00AB54FB">
        <w:rPr>
          <w:rFonts w:eastAsiaTheme="minorEastAsia" w:cs="Arial"/>
          <w:sz w:val="20"/>
          <w:szCs w:val="20"/>
          <w:lang w:eastAsia="en-US"/>
        </w:rPr>
        <w:t>da</w:t>
      </w:r>
      <w:r w:rsidR="00AB54FB" w:rsidRPr="55D5FEF4">
        <w:rPr>
          <w:rFonts w:eastAsiaTheme="minorEastAsia" w:cs="Arial"/>
          <w:sz w:val="20"/>
          <w:szCs w:val="20"/>
          <w:lang w:eastAsia="en-US"/>
        </w:rPr>
        <w:t xml:space="preserve"> </w:t>
      </w:r>
      <w:r w:rsidR="073C3521" w:rsidRPr="55D5FEF4">
        <w:rPr>
          <w:rFonts w:eastAsiaTheme="minorEastAsia" w:cs="Arial"/>
          <w:sz w:val="20"/>
          <w:szCs w:val="20"/>
          <w:lang w:eastAsia="en-US"/>
        </w:rPr>
        <w:t>gospodarsk</w:t>
      </w:r>
      <w:r w:rsidR="0159D0DF" w:rsidRPr="55D5FEF4">
        <w:rPr>
          <w:rFonts w:eastAsiaTheme="minorEastAsia" w:cs="Arial"/>
          <w:sz w:val="20"/>
          <w:szCs w:val="20"/>
          <w:lang w:eastAsia="en-US"/>
        </w:rPr>
        <w:t>e</w:t>
      </w:r>
      <w:r w:rsidR="073C3521" w:rsidRPr="55D5FEF4">
        <w:rPr>
          <w:rFonts w:eastAsiaTheme="minorEastAsia" w:cs="Arial"/>
          <w:sz w:val="20"/>
          <w:szCs w:val="20"/>
          <w:lang w:eastAsia="en-US"/>
        </w:rPr>
        <w:t xml:space="preserve"> družb</w:t>
      </w:r>
      <w:r w:rsidR="3E17EEDB" w:rsidRPr="55D5FEF4">
        <w:rPr>
          <w:rFonts w:eastAsiaTheme="minorEastAsia" w:cs="Arial"/>
          <w:sz w:val="20"/>
          <w:szCs w:val="20"/>
          <w:lang w:eastAsia="en-US"/>
        </w:rPr>
        <w:t>e</w:t>
      </w:r>
      <w:r w:rsidR="073C3521" w:rsidRPr="55D5FEF4">
        <w:rPr>
          <w:rFonts w:eastAsiaTheme="minorEastAsia" w:cs="Arial"/>
          <w:sz w:val="20"/>
          <w:szCs w:val="20"/>
          <w:lang w:eastAsia="en-US"/>
        </w:rPr>
        <w:t xml:space="preserve"> ali podružnic</w:t>
      </w:r>
      <w:r w:rsidR="51917E4E" w:rsidRPr="55D5FEF4">
        <w:rPr>
          <w:rFonts w:eastAsiaTheme="minorEastAsia" w:cs="Arial"/>
          <w:sz w:val="20"/>
          <w:szCs w:val="20"/>
          <w:lang w:eastAsia="en-US"/>
        </w:rPr>
        <w:t>e</w:t>
      </w:r>
      <w:r w:rsidR="073C3521" w:rsidRPr="55D5FEF4">
        <w:rPr>
          <w:rFonts w:eastAsiaTheme="minorEastAsia" w:cs="Arial"/>
          <w:sz w:val="20"/>
          <w:szCs w:val="20"/>
          <w:lang w:eastAsia="en-US"/>
        </w:rPr>
        <w:t xml:space="preserve"> tujega podjetja v Sloveniji še ni</w:t>
      </w:r>
      <w:r w:rsidR="6F2E71F6" w:rsidRPr="55D5FEF4">
        <w:rPr>
          <w:rFonts w:eastAsiaTheme="minorEastAsia" w:cs="Arial"/>
          <w:sz w:val="20"/>
          <w:szCs w:val="20"/>
          <w:lang w:eastAsia="en-US"/>
        </w:rPr>
        <w:t xml:space="preserve">ma registrirane, v vlogi </w:t>
      </w:r>
      <w:r w:rsidR="4B467CD0" w:rsidRPr="55D5FEF4">
        <w:rPr>
          <w:rFonts w:eastAsiaTheme="minorEastAsia" w:cs="Arial"/>
          <w:sz w:val="20"/>
          <w:szCs w:val="20"/>
          <w:lang w:eastAsia="en-US"/>
        </w:rPr>
        <w:t xml:space="preserve">to </w:t>
      </w:r>
      <w:r w:rsidR="6F2E71F6" w:rsidRPr="55D5FEF4">
        <w:rPr>
          <w:rFonts w:eastAsiaTheme="minorEastAsia" w:cs="Arial"/>
          <w:sz w:val="20"/>
          <w:szCs w:val="20"/>
          <w:lang w:eastAsia="en-US"/>
        </w:rPr>
        <w:t xml:space="preserve">jasno </w:t>
      </w:r>
      <w:r w:rsidR="0A14DEF8" w:rsidRPr="55D5FEF4">
        <w:rPr>
          <w:rFonts w:eastAsiaTheme="minorEastAsia" w:cs="Arial"/>
          <w:sz w:val="20"/>
          <w:szCs w:val="20"/>
          <w:lang w:eastAsia="en-US"/>
        </w:rPr>
        <w:t xml:space="preserve">navedel ter </w:t>
      </w:r>
      <w:r w:rsidRPr="55D5FEF4">
        <w:rPr>
          <w:rFonts w:eastAsiaTheme="minorEastAsia" w:cs="Arial"/>
          <w:sz w:val="20"/>
          <w:szCs w:val="20"/>
          <w:lang w:eastAsia="en-US"/>
        </w:rPr>
        <w:t>opisa</w:t>
      </w:r>
      <w:r w:rsidR="3DE89C6A" w:rsidRPr="55D5FEF4">
        <w:rPr>
          <w:rFonts w:eastAsiaTheme="minorEastAsia" w:cs="Arial"/>
          <w:sz w:val="20"/>
          <w:szCs w:val="20"/>
          <w:lang w:eastAsia="en-US"/>
        </w:rPr>
        <w:t>l</w:t>
      </w:r>
      <w:r w:rsidR="001F0A8E">
        <w:rPr>
          <w:rFonts w:eastAsiaTheme="minorEastAsia" w:cs="Arial"/>
          <w:sz w:val="20"/>
          <w:szCs w:val="20"/>
          <w:lang w:eastAsia="en-US"/>
        </w:rPr>
        <w:t>,</w:t>
      </w:r>
      <w:r w:rsidRPr="55D5FEF4">
        <w:rPr>
          <w:rFonts w:eastAsiaTheme="minorEastAsia" w:cs="Arial"/>
          <w:sz w:val="20"/>
          <w:szCs w:val="20"/>
          <w:lang w:eastAsia="en-US"/>
        </w:rPr>
        <w:t xml:space="preserve"> kdaj</w:t>
      </w:r>
      <w:r w:rsidR="00FC5898">
        <w:rPr>
          <w:rFonts w:eastAsiaTheme="minorEastAsia" w:cs="Arial"/>
          <w:sz w:val="20"/>
          <w:szCs w:val="20"/>
          <w:lang w:eastAsia="en-US"/>
        </w:rPr>
        <w:t xml:space="preserve"> in </w:t>
      </w:r>
      <w:r w:rsidR="00AB54FB">
        <w:rPr>
          <w:rFonts w:eastAsiaTheme="minorEastAsia" w:cs="Arial"/>
          <w:sz w:val="20"/>
          <w:szCs w:val="20"/>
          <w:lang w:eastAsia="en-US"/>
        </w:rPr>
        <w:t>kako</w:t>
      </w:r>
      <w:r w:rsidRPr="55D5FEF4">
        <w:rPr>
          <w:rFonts w:eastAsiaTheme="minorEastAsia" w:cs="Arial"/>
          <w:sz w:val="20"/>
          <w:szCs w:val="20"/>
          <w:lang w:eastAsia="en-US"/>
        </w:rPr>
        <w:t xml:space="preserve"> bo</w:t>
      </w:r>
      <w:r w:rsidR="5A5BD48D" w:rsidRPr="55D5FEF4">
        <w:rPr>
          <w:rFonts w:eastAsiaTheme="minorEastAsia" w:cs="Arial"/>
          <w:sz w:val="20"/>
          <w:szCs w:val="20"/>
          <w:lang w:eastAsia="en-US"/>
        </w:rPr>
        <w:t xml:space="preserve"> </w:t>
      </w:r>
      <w:r w:rsidR="26F9EE95" w:rsidRPr="55D5FEF4">
        <w:rPr>
          <w:rFonts w:eastAsiaTheme="minorEastAsia" w:cs="Arial"/>
          <w:sz w:val="20"/>
          <w:szCs w:val="20"/>
          <w:lang w:eastAsia="en-US"/>
        </w:rPr>
        <w:t>navedeno obveznost izpolnil</w:t>
      </w:r>
      <w:r w:rsidR="00622C12">
        <w:rPr>
          <w:rFonts w:eastAsiaTheme="minorEastAsia" w:cs="Arial"/>
          <w:sz w:val="20"/>
          <w:szCs w:val="20"/>
          <w:lang w:eastAsia="en-US"/>
        </w:rPr>
        <w:t>.</w:t>
      </w:r>
      <w:r w:rsidR="26F9EE95" w:rsidRPr="55D5FEF4">
        <w:rPr>
          <w:rFonts w:eastAsiaTheme="minorEastAsia" w:cs="Arial"/>
          <w:sz w:val="20"/>
          <w:szCs w:val="20"/>
          <w:lang w:eastAsia="en-US"/>
        </w:rPr>
        <w:t xml:space="preserve"> </w:t>
      </w:r>
      <w:r w:rsidR="6F497F24" w:rsidRPr="55D5FEF4">
        <w:rPr>
          <w:rFonts w:eastAsiaTheme="minorEastAsia" w:cs="Arial"/>
          <w:sz w:val="20"/>
          <w:szCs w:val="20"/>
          <w:lang w:eastAsia="en-US"/>
        </w:rPr>
        <w:t xml:space="preserve"> </w:t>
      </w:r>
    </w:p>
    <w:p w14:paraId="76F4A98C" w14:textId="77747EA7" w:rsidR="0069262A" w:rsidRPr="0069262A" w:rsidRDefault="0069262A" w:rsidP="00A213C7">
      <w:pPr>
        <w:overflowPunct/>
        <w:autoSpaceDE/>
        <w:autoSpaceDN/>
        <w:adjustRightInd/>
        <w:spacing w:after="160" w:line="259" w:lineRule="auto"/>
        <w:textAlignment w:val="auto"/>
        <w:rPr>
          <w:rFonts w:eastAsiaTheme="minorHAnsi" w:cs="Arial"/>
          <w:b/>
          <w:bCs/>
          <w:sz w:val="20"/>
          <w:szCs w:val="20"/>
          <w:lang w:eastAsia="en-US"/>
        </w:rPr>
      </w:pPr>
      <w:r w:rsidRPr="0069262A">
        <w:rPr>
          <w:rFonts w:eastAsiaTheme="minorHAnsi" w:cs="Arial"/>
          <w:b/>
          <w:bCs/>
          <w:sz w:val="20"/>
          <w:szCs w:val="20"/>
          <w:lang w:eastAsia="en-US"/>
        </w:rPr>
        <w:t xml:space="preserve">K </w:t>
      </w:r>
      <w:r w:rsidR="00BA56A5">
        <w:rPr>
          <w:rFonts w:eastAsiaTheme="minorHAnsi" w:cs="Arial"/>
          <w:b/>
          <w:bCs/>
          <w:sz w:val="20"/>
          <w:szCs w:val="20"/>
          <w:lang w:eastAsia="en-US"/>
        </w:rPr>
        <w:t>7</w:t>
      </w:r>
      <w:r w:rsidRPr="0069262A">
        <w:rPr>
          <w:rFonts w:eastAsiaTheme="minorHAnsi" w:cs="Arial"/>
          <w:b/>
          <w:bCs/>
          <w:sz w:val="20"/>
          <w:szCs w:val="20"/>
          <w:lang w:eastAsia="en-US"/>
        </w:rPr>
        <w:t>. členu</w:t>
      </w:r>
    </w:p>
    <w:p w14:paraId="2885761F" w14:textId="41F712E9" w:rsidR="0069262A" w:rsidRPr="0069262A" w:rsidRDefault="4564188E" w:rsidP="00A213C7">
      <w:pPr>
        <w:overflowPunct/>
        <w:autoSpaceDE/>
        <w:autoSpaceDN/>
        <w:adjustRightInd/>
        <w:spacing w:after="160" w:line="259" w:lineRule="auto"/>
        <w:textAlignment w:val="auto"/>
        <w:rPr>
          <w:rFonts w:eastAsiaTheme="minorHAnsi" w:cs="Arial"/>
          <w:sz w:val="20"/>
          <w:szCs w:val="20"/>
          <w:lang w:eastAsia="en-US"/>
        </w:rPr>
      </w:pPr>
      <w:r w:rsidRPr="55D5FEF4">
        <w:rPr>
          <w:rFonts w:eastAsiaTheme="minorEastAsia" w:cs="Arial"/>
          <w:sz w:val="20"/>
          <w:szCs w:val="20"/>
          <w:lang w:eastAsia="en-US"/>
        </w:rPr>
        <w:t xml:space="preserve">S predlaganim členom se </w:t>
      </w:r>
      <w:r w:rsidR="5813A998" w:rsidRPr="55D5FEF4">
        <w:rPr>
          <w:rFonts w:eastAsiaTheme="minorEastAsia" w:cs="Arial"/>
          <w:sz w:val="20"/>
          <w:szCs w:val="20"/>
          <w:lang w:eastAsia="en-US"/>
        </w:rPr>
        <w:t>zaradi zagotavljanja večje jasnosti natančno določa</w:t>
      </w:r>
      <w:r w:rsidR="00AB54FB">
        <w:rPr>
          <w:rFonts w:eastAsiaTheme="minorEastAsia" w:cs="Arial"/>
          <w:sz w:val="20"/>
          <w:szCs w:val="20"/>
          <w:lang w:eastAsia="en-US"/>
        </w:rPr>
        <w:t>,</w:t>
      </w:r>
      <w:r w:rsidRPr="55D5FEF4">
        <w:rPr>
          <w:rFonts w:eastAsiaTheme="minorEastAsia" w:cs="Arial"/>
          <w:sz w:val="20"/>
          <w:szCs w:val="20"/>
          <w:lang w:eastAsia="en-US"/>
        </w:rPr>
        <w:t xml:space="preserve"> kateri subjekt je zavezan </w:t>
      </w:r>
      <w:r w:rsidR="6DE53244" w:rsidRPr="55D5FEF4">
        <w:rPr>
          <w:rFonts w:eastAsiaTheme="minorEastAsia" w:cs="Arial"/>
          <w:sz w:val="20"/>
          <w:szCs w:val="20"/>
          <w:lang w:eastAsia="en-US"/>
        </w:rPr>
        <w:t>s</w:t>
      </w:r>
      <w:r w:rsidR="6FA46AFE" w:rsidRPr="55D5FEF4">
        <w:rPr>
          <w:rFonts w:eastAsiaTheme="minorEastAsia" w:cs="Arial"/>
          <w:sz w:val="20"/>
          <w:szCs w:val="20"/>
          <w:lang w:eastAsia="en-US"/>
        </w:rPr>
        <w:t xml:space="preserve">poštovanju </w:t>
      </w:r>
      <w:r w:rsidR="4FC6D815" w:rsidRPr="55D5FEF4">
        <w:rPr>
          <w:rFonts w:eastAsiaTheme="minorEastAsia" w:cs="Arial"/>
          <w:sz w:val="20"/>
          <w:szCs w:val="20"/>
          <w:lang w:eastAsia="en-US"/>
        </w:rPr>
        <w:t xml:space="preserve">pogodbenih </w:t>
      </w:r>
      <w:r w:rsidR="6FA46AFE" w:rsidRPr="55D5FEF4">
        <w:rPr>
          <w:rFonts w:eastAsiaTheme="minorEastAsia" w:cs="Arial"/>
          <w:sz w:val="20"/>
          <w:szCs w:val="20"/>
          <w:lang w:eastAsia="en-US"/>
        </w:rPr>
        <w:t xml:space="preserve">pogojev in zavez </w:t>
      </w:r>
      <w:r w:rsidR="17E9E036" w:rsidRPr="55D5FEF4">
        <w:rPr>
          <w:rFonts w:eastAsiaTheme="minorEastAsia" w:cs="Arial"/>
          <w:sz w:val="20"/>
          <w:szCs w:val="20"/>
          <w:lang w:eastAsia="en-US"/>
        </w:rPr>
        <w:t xml:space="preserve">glede </w:t>
      </w:r>
      <w:r w:rsidR="17E9E036" w:rsidRPr="00F55F63">
        <w:rPr>
          <w:rFonts w:eastAsia="Arial" w:cs="Arial"/>
          <w:color w:val="000000" w:themeColor="text1"/>
          <w:sz w:val="20"/>
          <w:szCs w:val="20"/>
        </w:rPr>
        <w:t>dodane vrednosti na zaposlenega.</w:t>
      </w:r>
    </w:p>
    <w:p w14:paraId="1552066A" w14:textId="26CA445F" w:rsidR="0069262A" w:rsidRPr="0069262A" w:rsidRDefault="6F497F24" w:rsidP="55D5FEF4">
      <w:pPr>
        <w:overflowPunct/>
        <w:autoSpaceDE/>
        <w:autoSpaceDN/>
        <w:adjustRightInd/>
        <w:spacing w:after="160" w:line="259" w:lineRule="auto"/>
        <w:textAlignment w:val="auto"/>
        <w:rPr>
          <w:rFonts w:eastAsiaTheme="minorEastAsia" w:cs="Arial"/>
          <w:b/>
          <w:bCs/>
          <w:sz w:val="20"/>
          <w:szCs w:val="20"/>
          <w:lang w:eastAsia="en-US"/>
        </w:rPr>
      </w:pPr>
      <w:r w:rsidRPr="55D5FEF4">
        <w:rPr>
          <w:rFonts w:eastAsiaTheme="minorEastAsia" w:cs="Arial"/>
          <w:b/>
          <w:bCs/>
          <w:sz w:val="20"/>
          <w:szCs w:val="20"/>
          <w:lang w:eastAsia="en-US"/>
        </w:rPr>
        <w:t xml:space="preserve">K </w:t>
      </w:r>
      <w:r w:rsidR="00BA56A5">
        <w:rPr>
          <w:rFonts w:eastAsiaTheme="minorEastAsia" w:cs="Arial"/>
          <w:b/>
          <w:bCs/>
          <w:sz w:val="20"/>
          <w:szCs w:val="20"/>
          <w:lang w:eastAsia="en-US"/>
        </w:rPr>
        <w:t>8</w:t>
      </w:r>
      <w:r w:rsidRPr="55D5FEF4">
        <w:rPr>
          <w:rFonts w:eastAsiaTheme="minorEastAsia" w:cs="Arial"/>
          <w:b/>
          <w:bCs/>
          <w:sz w:val="20"/>
          <w:szCs w:val="20"/>
          <w:lang w:eastAsia="en-US"/>
        </w:rPr>
        <w:t>. členu</w:t>
      </w:r>
    </w:p>
    <w:p w14:paraId="3AA47E8E" w14:textId="3E9D49B0" w:rsidR="00D90F09" w:rsidRDefault="3E2127E5" w:rsidP="55D5FEF4">
      <w:pPr>
        <w:overflowPunct/>
        <w:autoSpaceDE/>
        <w:autoSpaceDN/>
        <w:adjustRightInd/>
        <w:spacing w:after="160" w:line="259" w:lineRule="auto"/>
        <w:textAlignment w:val="auto"/>
        <w:rPr>
          <w:rFonts w:eastAsiaTheme="minorEastAsia" w:cs="Arial"/>
          <w:sz w:val="20"/>
          <w:szCs w:val="20"/>
          <w:lang w:eastAsia="en-US"/>
        </w:rPr>
      </w:pPr>
      <w:r w:rsidRPr="55D5FEF4">
        <w:rPr>
          <w:rFonts w:eastAsiaTheme="minorEastAsia" w:cs="Arial"/>
          <w:sz w:val="20"/>
          <w:szCs w:val="20"/>
          <w:lang w:eastAsia="en-US"/>
        </w:rPr>
        <w:t>S predlaganim členom se zaradi zagotavljanja večje jasnosti natančno določa</w:t>
      </w:r>
      <w:r w:rsidR="005521FD">
        <w:rPr>
          <w:rFonts w:eastAsiaTheme="minorEastAsia" w:cs="Arial"/>
          <w:sz w:val="20"/>
          <w:szCs w:val="20"/>
          <w:lang w:eastAsia="en-US"/>
        </w:rPr>
        <w:t>,</w:t>
      </w:r>
      <w:r w:rsidRPr="55D5FEF4">
        <w:rPr>
          <w:rFonts w:eastAsiaTheme="minorEastAsia" w:cs="Arial"/>
          <w:sz w:val="20"/>
          <w:szCs w:val="20"/>
          <w:lang w:eastAsia="en-US"/>
        </w:rPr>
        <w:t xml:space="preserve"> kateri subjekt je zavezan spoštovanju posameznih pogojev in zavez</w:t>
      </w:r>
      <w:r w:rsidR="005521FD">
        <w:rPr>
          <w:rFonts w:eastAsiaTheme="minorEastAsia" w:cs="Arial"/>
          <w:sz w:val="20"/>
          <w:szCs w:val="20"/>
          <w:lang w:eastAsia="en-US"/>
        </w:rPr>
        <w:t>,</w:t>
      </w:r>
      <w:r w:rsidRPr="55D5FEF4">
        <w:rPr>
          <w:rFonts w:eastAsiaTheme="minorEastAsia" w:cs="Arial"/>
          <w:sz w:val="20"/>
          <w:szCs w:val="20"/>
          <w:lang w:eastAsia="en-US"/>
        </w:rPr>
        <w:t xml:space="preserve"> povezanih z </w:t>
      </w:r>
      <w:r w:rsidRPr="55D5FEF4">
        <w:rPr>
          <w:rFonts w:eastAsia="Arial" w:cs="Arial"/>
          <w:color w:val="000000" w:themeColor="text1"/>
          <w:sz w:val="20"/>
          <w:szCs w:val="20"/>
        </w:rPr>
        <w:t>nakupom nepremičnin v lasti samoupravnih lokalnih skupnosti po cenah, ki so nižje od tržnih.</w:t>
      </w:r>
      <w:r w:rsidRPr="55D5FEF4">
        <w:rPr>
          <w:rFonts w:eastAsiaTheme="minorEastAsia" w:cs="Arial"/>
          <w:sz w:val="20"/>
          <w:szCs w:val="20"/>
          <w:lang w:eastAsia="en-US"/>
        </w:rPr>
        <w:t xml:space="preserve"> </w:t>
      </w:r>
    </w:p>
    <w:p w14:paraId="21D6F30A" w14:textId="21B0970C" w:rsidR="00A213C7" w:rsidRDefault="00D90F09" w:rsidP="55D5FEF4">
      <w:pPr>
        <w:overflowPunct/>
        <w:autoSpaceDE/>
        <w:autoSpaceDN/>
        <w:adjustRightInd/>
        <w:spacing w:after="160" w:line="259" w:lineRule="auto"/>
        <w:textAlignment w:val="auto"/>
        <w:rPr>
          <w:rFonts w:eastAsiaTheme="minorEastAsia" w:cs="Arial"/>
          <w:sz w:val="20"/>
          <w:szCs w:val="20"/>
          <w:lang w:eastAsia="en-US"/>
        </w:rPr>
      </w:pPr>
      <w:r>
        <w:rPr>
          <w:rFonts w:eastAsiaTheme="minorEastAsia" w:cs="Arial"/>
          <w:sz w:val="20"/>
          <w:szCs w:val="20"/>
          <w:lang w:eastAsia="en-US"/>
        </w:rPr>
        <w:t xml:space="preserve">Obenem se enajsta alineja osmega odstavka tega člena </w:t>
      </w:r>
      <w:r w:rsidR="002B4110">
        <w:rPr>
          <w:rFonts w:eastAsiaTheme="minorEastAsia" w:cs="Arial"/>
          <w:sz w:val="20"/>
          <w:szCs w:val="20"/>
          <w:lang w:eastAsia="en-US"/>
        </w:rPr>
        <w:t>spremeni</w:t>
      </w:r>
      <w:r>
        <w:rPr>
          <w:rFonts w:eastAsiaTheme="minorEastAsia" w:cs="Arial"/>
          <w:sz w:val="20"/>
          <w:szCs w:val="20"/>
          <w:lang w:eastAsia="en-US"/>
        </w:rPr>
        <w:t xml:space="preserve"> </w:t>
      </w:r>
      <w:r w:rsidR="005521FD">
        <w:rPr>
          <w:rFonts w:eastAsiaTheme="minorEastAsia" w:cs="Arial"/>
          <w:sz w:val="20"/>
          <w:szCs w:val="20"/>
          <w:lang w:eastAsia="en-US"/>
        </w:rPr>
        <w:t>tako</w:t>
      </w:r>
      <w:r>
        <w:rPr>
          <w:rFonts w:eastAsiaTheme="minorEastAsia" w:cs="Arial"/>
          <w:sz w:val="20"/>
          <w:szCs w:val="20"/>
          <w:lang w:eastAsia="en-US"/>
        </w:rPr>
        <w:t xml:space="preserve">, da je jasno, da se mora investicija </w:t>
      </w:r>
      <w:r w:rsidR="002B4110">
        <w:rPr>
          <w:rFonts w:eastAsiaTheme="minorEastAsia" w:cs="Arial"/>
          <w:sz w:val="20"/>
          <w:szCs w:val="20"/>
          <w:lang w:eastAsia="en-US"/>
        </w:rPr>
        <w:t xml:space="preserve">začeti izvajati najkasneje dve leti od datuma sklenitve pogodbe o nakupu nepremičnin. Pri tem se šteje, da sklenitev pogodbe o nakupu nepremičnin ne pomeni začetka izvajanja investicije samo v primeru, da </w:t>
      </w:r>
      <w:r w:rsidR="005521FD">
        <w:rPr>
          <w:rFonts w:eastAsiaTheme="minorEastAsia" w:cs="Arial"/>
          <w:sz w:val="20"/>
          <w:szCs w:val="20"/>
          <w:lang w:eastAsia="en-US"/>
        </w:rPr>
        <w:t xml:space="preserve">je </w:t>
      </w:r>
      <w:r w:rsidR="002B4110">
        <w:rPr>
          <w:rFonts w:eastAsiaTheme="minorEastAsia" w:cs="Arial"/>
          <w:sz w:val="20"/>
          <w:szCs w:val="20"/>
          <w:lang w:eastAsia="en-US"/>
        </w:rPr>
        <w:t>zadevna nepremičnina v naravi izključno zemljišče</w:t>
      </w:r>
      <w:r w:rsidR="005E1200">
        <w:rPr>
          <w:rFonts w:eastAsiaTheme="minorEastAsia" w:cs="Arial"/>
          <w:sz w:val="20"/>
          <w:szCs w:val="20"/>
          <w:lang w:eastAsia="en-US"/>
        </w:rPr>
        <w:t xml:space="preserve"> v skladu s 23. točko 2. člena Uredbe 651/2004/EU</w:t>
      </w:r>
      <w:r w:rsidR="002B4110">
        <w:rPr>
          <w:rFonts w:eastAsiaTheme="minorEastAsia" w:cs="Arial"/>
          <w:sz w:val="20"/>
          <w:szCs w:val="20"/>
          <w:lang w:eastAsia="en-US"/>
        </w:rPr>
        <w:t xml:space="preserve">. V vseh </w:t>
      </w:r>
      <w:r w:rsidR="005521FD">
        <w:rPr>
          <w:rFonts w:eastAsiaTheme="minorEastAsia" w:cs="Arial"/>
          <w:sz w:val="20"/>
          <w:szCs w:val="20"/>
          <w:lang w:eastAsia="en-US"/>
        </w:rPr>
        <w:t>drug</w:t>
      </w:r>
      <w:r w:rsidR="002B4110">
        <w:rPr>
          <w:rFonts w:eastAsiaTheme="minorEastAsia" w:cs="Arial"/>
          <w:sz w:val="20"/>
          <w:szCs w:val="20"/>
          <w:lang w:eastAsia="en-US"/>
        </w:rPr>
        <w:t>ih primerih, ko je na nepremičnini na primer že postavljena kakšna stavba, se datum sklenitve pogodbe o nakupu takšne nepremičnine šteje tudi kot začetek izvajanja investicije.</w:t>
      </w:r>
    </w:p>
    <w:p w14:paraId="17BFE200" w14:textId="4328C9B0" w:rsidR="00A213C7" w:rsidRDefault="1D99204D" w:rsidP="55D5FEF4">
      <w:pPr>
        <w:overflowPunct/>
        <w:autoSpaceDE/>
        <w:autoSpaceDN/>
        <w:adjustRightInd/>
        <w:spacing w:after="160" w:line="259" w:lineRule="auto"/>
        <w:jc w:val="left"/>
        <w:textAlignment w:val="auto"/>
        <w:rPr>
          <w:rFonts w:eastAsia="Arial" w:cs="Arial"/>
          <w:b/>
          <w:bCs/>
          <w:sz w:val="20"/>
          <w:szCs w:val="20"/>
          <w:lang w:eastAsia="en-US"/>
        </w:rPr>
      </w:pPr>
      <w:r w:rsidRPr="00F55F63">
        <w:rPr>
          <w:rFonts w:eastAsia="Arial" w:cs="Arial"/>
          <w:b/>
          <w:bCs/>
          <w:sz w:val="20"/>
          <w:szCs w:val="20"/>
          <w:lang w:eastAsia="en-US"/>
        </w:rPr>
        <w:t xml:space="preserve">K </w:t>
      </w:r>
      <w:r w:rsidR="00BA56A5">
        <w:rPr>
          <w:rFonts w:eastAsia="Arial" w:cs="Arial"/>
          <w:b/>
          <w:bCs/>
          <w:sz w:val="20"/>
          <w:szCs w:val="20"/>
          <w:lang w:eastAsia="en-US"/>
        </w:rPr>
        <w:t>9</w:t>
      </w:r>
      <w:r w:rsidR="093BBDEA" w:rsidRPr="55D5FEF4">
        <w:rPr>
          <w:rFonts w:eastAsia="Arial" w:cs="Arial"/>
          <w:b/>
          <w:bCs/>
          <w:sz w:val="20"/>
          <w:szCs w:val="20"/>
          <w:lang w:eastAsia="en-US"/>
        </w:rPr>
        <w:t>. členu</w:t>
      </w:r>
      <w:r w:rsidRPr="00F55F63">
        <w:rPr>
          <w:rFonts w:eastAsia="Arial" w:cs="Arial"/>
          <w:b/>
          <w:bCs/>
          <w:sz w:val="20"/>
          <w:szCs w:val="20"/>
          <w:lang w:eastAsia="en-US"/>
        </w:rPr>
        <w:t xml:space="preserve"> </w:t>
      </w:r>
    </w:p>
    <w:p w14:paraId="5A830998" w14:textId="1C023F5F" w:rsidR="00A213C7" w:rsidRDefault="1D99204D" w:rsidP="00F55F63">
      <w:pPr>
        <w:overflowPunct/>
        <w:autoSpaceDE/>
        <w:autoSpaceDN/>
        <w:adjustRightInd/>
        <w:spacing w:after="160" w:line="259" w:lineRule="auto"/>
        <w:textAlignment w:val="auto"/>
        <w:rPr>
          <w:rFonts w:eastAsiaTheme="minorEastAsia" w:cs="Arial"/>
          <w:sz w:val="20"/>
          <w:szCs w:val="20"/>
          <w:lang w:eastAsia="en-US"/>
        </w:rPr>
      </w:pPr>
      <w:r w:rsidRPr="55D5FEF4">
        <w:rPr>
          <w:rFonts w:eastAsiaTheme="minorEastAsia" w:cs="Arial"/>
          <w:sz w:val="20"/>
          <w:szCs w:val="20"/>
          <w:lang w:eastAsia="en-US"/>
        </w:rPr>
        <w:t xml:space="preserve">S predlagano določbo se določa rok za uskladitev podzakonskih </w:t>
      </w:r>
      <w:r w:rsidR="5BC103BA" w:rsidRPr="55D5FEF4">
        <w:rPr>
          <w:rFonts w:eastAsiaTheme="minorEastAsia" w:cs="Arial"/>
          <w:sz w:val="20"/>
          <w:szCs w:val="20"/>
          <w:lang w:eastAsia="en-US"/>
        </w:rPr>
        <w:t>predpisov</w:t>
      </w:r>
      <w:r w:rsidR="00C9455F">
        <w:rPr>
          <w:rFonts w:eastAsiaTheme="minorEastAsia" w:cs="Arial"/>
          <w:sz w:val="20"/>
          <w:szCs w:val="20"/>
          <w:lang w:eastAsia="en-US"/>
        </w:rPr>
        <w:t>,</w:t>
      </w:r>
      <w:r w:rsidRPr="55D5FEF4">
        <w:rPr>
          <w:rFonts w:eastAsiaTheme="minorEastAsia" w:cs="Arial"/>
          <w:sz w:val="20"/>
          <w:szCs w:val="20"/>
          <w:lang w:eastAsia="en-US"/>
        </w:rPr>
        <w:t xml:space="preserve"> izdanih na podlagi Zakona o spodbujanju investicij (Uradni list RS, št. 13/18, 204/21, 29/22 in 65/23). </w:t>
      </w:r>
    </w:p>
    <w:p w14:paraId="532C8D84" w14:textId="4459223C" w:rsidR="00A213C7" w:rsidRDefault="553239A6" w:rsidP="55D5FEF4">
      <w:pPr>
        <w:overflowPunct/>
        <w:autoSpaceDE/>
        <w:autoSpaceDN/>
        <w:adjustRightInd/>
        <w:spacing w:after="160" w:line="259" w:lineRule="auto"/>
        <w:jc w:val="left"/>
        <w:textAlignment w:val="auto"/>
        <w:rPr>
          <w:rFonts w:eastAsiaTheme="minorEastAsia" w:cs="Arial"/>
          <w:sz w:val="20"/>
          <w:szCs w:val="20"/>
          <w:lang w:eastAsia="en-US"/>
        </w:rPr>
      </w:pPr>
      <w:r w:rsidRPr="55D5FEF4">
        <w:rPr>
          <w:rFonts w:eastAsia="Arial" w:cs="Arial"/>
          <w:b/>
          <w:bCs/>
          <w:sz w:val="20"/>
          <w:szCs w:val="20"/>
          <w:lang w:eastAsia="en-US"/>
        </w:rPr>
        <w:lastRenderedPageBreak/>
        <w:t>K</w:t>
      </w:r>
      <w:r w:rsidR="1D99204D" w:rsidRPr="55D5FEF4">
        <w:rPr>
          <w:rFonts w:eastAsia="Arial" w:cs="Arial"/>
          <w:b/>
          <w:bCs/>
          <w:sz w:val="20"/>
          <w:szCs w:val="20"/>
          <w:lang w:eastAsia="en-US"/>
        </w:rPr>
        <w:t xml:space="preserve"> </w:t>
      </w:r>
      <w:r w:rsidR="00BA56A5">
        <w:rPr>
          <w:rFonts w:eastAsia="Arial" w:cs="Arial"/>
          <w:b/>
          <w:bCs/>
          <w:sz w:val="20"/>
          <w:szCs w:val="20"/>
          <w:lang w:eastAsia="en-US"/>
        </w:rPr>
        <w:t>10</w:t>
      </w:r>
      <w:r w:rsidR="1D99204D" w:rsidRPr="55D5FEF4">
        <w:rPr>
          <w:rFonts w:eastAsia="Arial" w:cs="Arial"/>
          <w:b/>
          <w:bCs/>
          <w:sz w:val="20"/>
          <w:szCs w:val="20"/>
          <w:lang w:eastAsia="en-US"/>
        </w:rPr>
        <w:t>. členu</w:t>
      </w:r>
    </w:p>
    <w:p w14:paraId="06CCC449" w14:textId="4D71EF4D" w:rsidR="00A213C7" w:rsidRDefault="638548B6" w:rsidP="00EF7759">
      <w:pPr>
        <w:overflowPunct/>
        <w:autoSpaceDE/>
        <w:autoSpaceDN/>
        <w:adjustRightInd/>
        <w:spacing w:after="160" w:line="257" w:lineRule="auto"/>
        <w:textAlignment w:val="auto"/>
        <w:rPr>
          <w:rFonts w:eastAsiaTheme="minorEastAsia" w:cs="Arial"/>
          <w:sz w:val="20"/>
          <w:szCs w:val="20"/>
          <w:lang w:eastAsia="en-US"/>
        </w:rPr>
      </w:pPr>
      <w:r w:rsidRPr="1A98FD28">
        <w:rPr>
          <w:rFonts w:eastAsiaTheme="minorEastAsia" w:cs="Arial"/>
          <w:sz w:val="20"/>
          <w:szCs w:val="20"/>
          <w:lang w:eastAsia="en-US"/>
        </w:rPr>
        <w:t>Določba ureja začetek veljavnosti tega zakona</w:t>
      </w:r>
      <w:r w:rsidR="47A4DC5F" w:rsidRPr="1A98FD28">
        <w:rPr>
          <w:rFonts w:eastAsiaTheme="minorEastAsia" w:cs="Arial"/>
          <w:sz w:val="20"/>
          <w:szCs w:val="20"/>
          <w:lang w:eastAsia="en-US"/>
        </w:rPr>
        <w:t>.</w:t>
      </w:r>
      <w:r w:rsidR="2A151913" w:rsidRPr="1A98FD28">
        <w:rPr>
          <w:rFonts w:eastAsiaTheme="minorEastAsia" w:cs="Arial"/>
          <w:sz w:val="20"/>
          <w:szCs w:val="20"/>
          <w:lang w:eastAsia="en-US"/>
        </w:rPr>
        <w:t xml:space="preserve"> </w:t>
      </w:r>
      <w:r w:rsidR="2A151913" w:rsidRPr="00EF7759">
        <w:rPr>
          <w:rFonts w:eastAsiaTheme="minorEastAsia" w:cs="Arial"/>
          <w:sz w:val="20"/>
          <w:szCs w:val="20"/>
          <w:lang w:eastAsia="en-US"/>
        </w:rPr>
        <w:t>Do uveljavitve sprememb zakona dodeljevan</w:t>
      </w:r>
      <w:r w:rsidR="005521FD">
        <w:rPr>
          <w:rFonts w:eastAsiaTheme="minorEastAsia" w:cs="Arial"/>
          <w:sz w:val="20"/>
          <w:szCs w:val="20"/>
          <w:lang w:eastAsia="en-US"/>
        </w:rPr>
        <w:t>j</w:t>
      </w:r>
      <w:r w:rsidR="2A151913" w:rsidRPr="00EF7759">
        <w:rPr>
          <w:rFonts w:eastAsiaTheme="minorEastAsia" w:cs="Arial"/>
          <w:sz w:val="20"/>
          <w:szCs w:val="20"/>
          <w:lang w:eastAsia="en-US"/>
        </w:rPr>
        <w:t>e spodbud od 31.</w:t>
      </w:r>
      <w:r w:rsidR="005521FD">
        <w:rPr>
          <w:rFonts w:eastAsiaTheme="minorEastAsia" w:cs="Arial"/>
          <w:sz w:val="20"/>
          <w:szCs w:val="20"/>
          <w:lang w:eastAsia="en-US"/>
        </w:rPr>
        <w:t> decembra </w:t>
      </w:r>
      <w:r w:rsidR="2A151913" w:rsidRPr="00EF7759">
        <w:rPr>
          <w:rFonts w:eastAsiaTheme="minorEastAsia" w:cs="Arial"/>
          <w:sz w:val="20"/>
          <w:szCs w:val="20"/>
          <w:lang w:eastAsia="en-US"/>
        </w:rPr>
        <w:t xml:space="preserve">2023 dalje ni več </w:t>
      </w:r>
      <w:r w:rsidR="005521FD">
        <w:rPr>
          <w:rFonts w:eastAsiaTheme="minorEastAsia" w:cs="Arial"/>
          <w:sz w:val="20"/>
          <w:szCs w:val="20"/>
          <w:lang w:eastAsia="en-US"/>
        </w:rPr>
        <w:t xml:space="preserve">v </w:t>
      </w:r>
      <w:r w:rsidR="2A151913" w:rsidRPr="00EF7759">
        <w:rPr>
          <w:rFonts w:eastAsiaTheme="minorEastAsia" w:cs="Arial"/>
          <w:sz w:val="20"/>
          <w:szCs w:val="20"/>
          <w:lang w:eastAsia="en-US"/>
        </w:rPr>
        <w:t>sklad</w:t>
      </w:r>
      <w:r w:rsidR="005521FD">
        <w:rPr>
          <w:rFonts w:eastAsiaTheme="minorEastAsia" w:cs="Arial"/>
          <w:sz w:val="20"/>
          <w:szCs w:val="20"/>
          <w:lang w:eastAsia="en-US"/>
        </w:rPr>
        <w:t>u</w:t>
      </w:r>
      <w:r w:rsidR="2A151913" w:rsidRPr="00EF7759">
        <w:rPr>
          <w:rFonts w:eastAsiaTheme="minorEastAsia" w:cs="Arial"/>
          <w:sz w:val="20"/>
          <w:szCs w:val="20"/>
          <w:lang w:eastAsia="en-US"/>
        </w:rPr>
        <w:t xml:space="preserve"> z evropsko zakonodajo, posledično pa dodeljevanje spodbud po zakonu niti ni mogoče, kar lahko povzroči tudi gospodarsko škodo državi</w:t>
      </w:r>
      <w:r w:rsidR="005E1200">
        <w:rPr>
          <w:rFonts w:eastAsiaTheme="minorEastAsia" w:cs="Arial"/>
          <w:sz w:val="20"/>
          <w:szCs w:val="20"/>
          <w:lang w:eastAsia="en-US"/>
        </w:rPr>
        <w:t xml:space="preserve">. </w:t>
      </w:r>
      <w:r w:rsidR="005521FD">
        <w:rPr>
          <w:rFonts w:eastAsiaTheme="minorEastAsia" w:cs="Arial"/>
          <w:sz w:val="20"/>
          <w:szCs w:val="20"/>
          <w:lang w:eastAsia="en-US"/>
        </w:rPr>
        <w:t>Morebit</w:t>
      </w:r>
      <w:r w:rsidR="005E1200">
        <w:rPr>
          <w:rFonts w:eastAsiaTheme="minorEastAsia" w:cs="Arial"/>
          <w:sz w:val="20"/>
          <w:szCs w:val="20"/>
          <w:lang w:eastAsia="en-US"/>
        </w:rPr>
        <w:t xml:space="preserve">ni investitorji se namreč v času, ko dodeljevanje spodbud v Sloveniji ni mogoče, lahko odločijo, da bodo namesto v Sloveniji investirali v drugih državah. </w:t>
      </w:r>
      <w:r w:rsidR="2A151913" w:rsidRPr="00EF7759">
        <w:rPr>
          <w:rFonts w:eastAsiaTheme="minorEastAsia" w:cs="Arial"/>
          <w:sz w:val="20"/>
          <w:szCs w:val="20"/>
          <w:lang w:eastAsia="en-US"/>
        </w:rPr>
        <w:t xml:space="preserve">V skladu z navedenim se predlaga, da se zakon uveljavi takoj naslednji dan po objavi v </w:t>
      </w:r>
      <w:r w:rsidR="005521FD">
        <w:rPr>
          <w:rFonts w:eastAsiaTheme="minorEastAsia" w:cs="Arial"/>
          <w:sz w:val="20"/>
          <w:szCs w:val="20"/>
          <w:lang w:eastAsia="en-US"/>
        </w:rPr>
        <w:t>u</w:t>
      </w:r>
      <w:r w:rsidR="2A151913" w:rsidRPr="00EF7759">
        <w:rPr>
          <w:rFonts w:eastAsiaTheme="minorEastAsia" w:cs="Arial"/>
          <w:sz w:val="20"/>
          <w:szCs w:val="20"/>
          <w:lang w:eastAsia="en-US"/>
        </w:rPr>
        <w:t>radnem listu.</w:t>
      </w:r>
      <w:r w:rsidR="5DEA11D9" w:rsidRPr="1A98FD28">
        <w:rPr>
          <w:rFonts w:eastAsiaTheme="minorEastAsia" w:cs="Arial"/>
          <w:sz w:val="20"/>
          <w:szCs w:val="20"/>
          <w:lang w:eastAsia="en-US"/>
        </w:rPr>
        <w:br w:type="page"/>
      </w:r>
    </w:p>
    <w:tbl>
      <w:tblPr>
        <w:tblW w:w="8250" w:type="dxa"/>
        <w:jc w:val="center"/>
        <w:tblLayout w:type="fixed"/>
        <w:tblLook w:val="0000" w:firstRow="0" w:lastRow="0" w:firstColumn="0" w:lastColumn="0" w:noHBand="0" w:noVBand="0"/>
      </w:tblPr>
      <w:tblGrid>
        <w:gridCol w:w="8250"/>
      </w:tblGrid>
      <w:tr w:rsidR="00B64DF0" w:rsidRPr="007B4F2F" w14:paraId="3F609A7D" w14:textId="29ACC413">
        <w:trPr>
          <w:jc w:val="center"/>
        </w:trPr>
        <w:tc>
          <w:tcPr>
            <w:tcW w:w="8250" w:type="dxa"/>
          </w:tcPr>
          <w:p w14:paraId="652E6188" w14:textId="78C14624" w:rsidR="00B64DF0" w:rsidRPr="007B4F2F" w:rsidRDefault="00B64DF0">
            <w:pPr>
              <w:pBdr>
                <w:top w:val="nil"/>
                <w:left w:val="nil"/>
                <w:bottom w:val="nil"/>
                <w:right w:val="nil"/>
                <w:between w:val="nil"/>
              </w:pBdr>
              <w:rPr>
                <w:rFonts w:eastAsia="Arial" w:cs="Arial"/>
                <w:sz w:val="20"/>
                <w:szCs w:val="20"/>
              </w:rPr>
            </w:pPr>
            <w:r w:rsidRPr="007B4F2F">
              <w:rPr>
                <w:rFonts w:eastAsia="Arial" w:cs="Arial"/>
                <w:b/>
                <w:sz w:val="20"/>
                <w:szCs w:val="20"/>
              </w:rPr>
              <w:lastRenderedPageBreak/>
              <w:t xml:space="preserve">IV. BESEDILO ČLENOV, KI SE SPREMINJAJO </w:t>
            </w:r>
          </w:p>
        </w:tc>
      </w:tr>
      <w:tr w:rsidR="00B64DF0" w:rsidRPr="007B4F2F" w14:paraId="49D3855D" w14:textId="3A532794">
        <w:trPr>
          <w:jc w:val="center"/>
        </w:trPr>
        <w:tc>
          <w:tcPr>
            <w:tcW w:w="8250" w:type="dxa"/>
          </w:tcPr>
          <w:p w14:paraId="78137F74" w14:textId="63EACB77" w:rsidR="00B64DF0" w:rsidRPr="007B4F2F" w:rsidRDefault="00B64DF0">
            <w:pPr>
              <w:shd w:val="clear" w:color="auto" w:fill="FFFFFF"/>
              <w:spacing w:before="480"/>
              <w:ind w:hanging="2"/>
              <w:jc w:val="center"/>
              <w:textAlignment w:val="auto"/>
              <w:rPr>
                <w:rFonts w:cs="Arial"/>
                <w:b/>
                <w:bCs/>
                <w:color w:val="000000"/>
                <w:sz w:val="20"/>
                <w:szCs w:val="20"/>
              </w:rPr>
            </w:pPr>
            <w:r w:rsidRPr="007B4F2F">
              <w:rPr>
                <w:rFonts w:cs="Arial"/>
                <w:b/>
                <w:bCs/>
                <w:color w:val="000000"/>
                <w:sz w:val="20"/>
                <w:szCs w:val="20"/>
              </w:rPr>
              <w:t>2. člen</w:t>
            </w:r>
          </w:p>
          <w:p w14:paraId="1F0D8160" w14:textId="418C87C5" w:rsidR="00B64DF0" w:rsidRPr="007B4F2F" w:rsidRDefault="00B64DF0">
            <w:pPr>
              <w:shd w:val="clear" w:color="auto" w:fill="FFFFFF"/>
              <w:jc w:val="center"/>
              <w:textAlignment w:val="auto"/>
              <w:rPr>
                <w:rFonts w:cs="Arial"/>
                <w:b/>
                <w:bCs/>
                <w:color w:val="000000"/>
                <w:sz w:val="20"/>
                <w:szCs w:val="20"/>
              </w:rPr>
            </w:pPr>
            <w:r w:rsidRPr="007B4F2F">
              <w:rPr>
                <w:rFonts w:cs="Arial"/>
                <w:b/>
                <w:bCs/>
                <w:color w:val="000000"/>
                <w:sz w:val="20"/>
                <w:szCs w:val="20"/>
              </w:rPr>
              <w:t>(pomen izrazov)</w:t>
            </w:r>
          </w:p>
          <w:p w14:paraId="6428F9A5" w14:textId="47416DDA" w:rsidR="00B64DF0" w:rsidRPr="007B4F2F" w:rsidRDefault="00B64DF0">
            <w:pPr>
              <w:shd w:val="clear" w:color="auto" w:fill="FFFFFF"/>
              <w:spacing w:before="240"/>
              <w:textAlignment w:val="auto"/>
              <w:rPr>
                <w:rFonts w:cs="Arial"/>
                <w:color w:val="000000"/>
                <w:sz w:val="20"/>
                <w:szCs w:val="20"/>
              </w:rPr>
            </w:pPr>
            <w:r w:rsidRPr="007B4F2F">
              <w:rPr>
                <w:rFonts w:cs="Arial"/>
                <w:color w:val="000000"/>
                <w:sz w:val="20"/>
                <w:szCs w:val="20"/>
              </w:rPr>
              <w:t>Posamezni izrazi, uporabljeni v tem zakonu, imajo naslednji pomen:</w:t>
            </w:r>
          </w:p>
          <w:p w14:paraId="12FE0A82" w14:textId="6A81159F"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investicija je naložba v opredmetena in neopredmetena sredstva, ki se nanaša na vzpostavitev nove gospodarske družbe, širitev zmogljivosti gospodarske družbe, diverzifikacijo proizvodnje gospodarske družbe v nove proizvode, ki niso bili predhodno proizvedeni v gospodarski družbi, ali bistvene spremembe v celotnem proizvodnem procesu gospodarske družbe na območju Republike Slovenije ali v upravičene stroške, za katere je dopustno dodeljevanje državnih pomoči za raziskave in razvoj ter inovacije po Uredbi Komisije (EU) št. 651/2014 z dne 17. junija 2014 o razglasitvi nekaterih vrst pomoči za združljive z notranjim trgom pri uporabi členov 107 in 108 Pogodbe (UL L št. 187 z dne 26. 6. 2014, str. 1), zadnjič spremenjena z Uredbo Komisije (EU) 2021/1237 z dne 23. julija 2021 o spremembi Uredbe (EU) št. 651/2014 o razglasitvi nekaterih vrst pomoči za združljive z notranjim trgom pri uporabi členov 107 in 108 Pogodbe (UL L št. 270 z dne 29. 7. 2021, str. 39; v nadaljnjem besedilu: Uredba 651/2014/EU),</w:t>
            </w:r>
          </w:p>
          <w:p w14:paraId="36E5CF5B" w14:textId="59CE7252"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investicije v raziskave in razvoj ter inovacije so investicije v raziskovalne ali razvojne projekte, ki sodijo v kategorijo temeljnih raziskav, industrijskih raziskav ali eksperimentalnega razvoja, študije izvedljivosti, gradnje ali posodobitev raziskovalnih infrastruktur, organizacijske ali procesne inovacije, svetovalne ali podporne storitve za inovacije ali v inovacijske grozde, kot so opredeljeni v Uredbi 651/2014/EU,</w:t>
            </w:r>
          </w:p>
          <w:p w14:paraId="29509D64" w14:textId="6004AC6D"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storitvene dejavnosti so storitve, ki se tržijo na območju Republike Slovenije in še najmanj v dveh drugih državah,</w:t>
            </w:r>
          </w:p>
          <w:p w14:paraId="14B2DC2C" w14:textId="697C3C82"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investicija za potrebe nove gospodarske dejavnosti je naložba v opredmetena in neopredmetena sredstva, ki zadevajo vzpostavitev nove gospodarske družbe ali diverzifikacijo dejavnosti gospodarske družbe, pod pogojem, da nova dejavnost ni enaka ali podobna dejavnosti, ki jo je gospodarska družba že opravljala,</w:t>
            </w:r>
          </w:p>
          <w:p w14:paraId="2CB54B78" w14:textId="44CA6A1E"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421CF902" w14:textId="6E52D7B9"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investitor ali investitorka (v nadaljnjem besedilu: investitor) je domača ali tuja pravna oseba, ki investira v gospodarsko družbo na območju Republike Slovenije,</w:t>
            </w:r>
          </w:p>
          <w:p w14:paraId="6C89A754" w14:textId="5413E47B"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prejemnik ali prejemnica investicijske spodbude (v nadaljnjem besedilu: prejemnik spodbude) je gospodarska družba, registrirana v Republiki Sloveniji, kjer se bo izvedla investicija,</w:t>
            </w:r>
          </w:p>
          <w:p w14:paraId="77E5270A" w14:textId="597E57F8"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nosilec ali nosilka strateške investicije (v nadaljnjem besedilu: nosilec strateške investicije) je gospodarska družba, registrirana v Republiki Sloveniji, kjer se bo izvedla strateška investicija,</w:t>
            </w:r>
          </w:p>
          <w:p w14:paraId="2D17AFA2" w14:textId="5F01B077"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zaključek investicije pomeni, da so dela končana in je investicija izvedena v višini, obsegu in času, kot je določeno v pogodbi o dodelitvi spodbude,</w:t>
            </w:r>
          </w:p>
          <w:p w14:paraId="00B99D37" w14:textId="4C8EEE07"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premestitev je 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w:t>
            </w:r>
          </w:p>
          <w:p w14:paraId="6BD105C5" w14:textId="224E63BA"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tretja država je država, ki ni država članica EU,</w:t>
            </w:r>
          </w:p>
          <w:p w14:paraId="4CD738A6" w14:textId="39DE4D63"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xml:space="preserve">-        neposredna tuja naložba je naložba, ki jo izvede tuji vlagatelj in katere namen je vzpostavitev ali ohranjanje trajnih in posrednih ali neposrednih povezav med tujim vlagateljem in gospodarsko družbo s sedežem v Republiki Sloveniji, s prvo in vsako </w:t>
            </w:r>
            <w:r w:rsidRPr="007B4F2F">
              <w:rPr>
                <w:rFonts w:cs="Arial"/>
                <w:color w:val="000000"/>
                <w:sz w:val="20"/>
                <w:szCs w:val="20"/>
              </w:rPr>
              <w:lastRenderedPageBreak/>
              <w:t>nadaljnjo neposredno ali posredno pridobitvijo najmanj 10 % udeležbe v kapitalu ali v glasovalnih pravicah,</w:t>
            </w:r>
          </w:p>
          <w:p w14:paraId="77A514D7" w14:textId="65653CF3" w:rsidR="00B64DF0" w:rsidRPr="007B4F2F" w:rsidRDefault="00B64DF0">
            <w:pPr>
              <w:shd w:val="clear" w:color="auto" w:fill="FFFFFF"/>
              <w:ind w:left="425" w:hanging="425"/>
              <w:textAlignment w:val="auto"/>
              <w:rPr>
                <w:rFonts w:cs="Arial"/>
                <w:color w:val="000000"/>
                <w:sz w:val="20"/>
                <w:szCs w:val="20"/>
              </w:rPr>
            </w:pPr>
            <w:r w:rsidRPr="007B4F2F">
              <w:rPr>
                <w:rFonts w:cs="Arial"/>
                <w:color w:val="000000"/>
                <w:sz w:val="20"/>
                <w:szCs w:val="20"/>
              </w:rPr>
              <w:t>-        tuji vlagatelj je državljan tretje države ali pravna oseba s sedežem v tretji državi, ki namerava izvesti neposredno tujo naložbo v Republiki Sloveniji ali pa je to že izvedel; tuji vlagatelj je tudi državljan tretje države ali pravna oseba s sedežem v tretji državi, ki ima posredno ali neposredno vsaj 10 % udeležbe v kapitalu ali v glasovalnih pravicah v pravni osebi s sedežem v državi članici EU in namerava izvesti neposredno tujo naložbo v Republiki Sloveniji ali pa je to že izvedel,</w:t>
            </w:r>
          </w:p>
          <w:p w14:paraId="69570123" w14:textId="4315E731" w:rsidR="00B64DF0" w:rsidRPr="008878FC" w:rsidRDefault="00B64DF0" w:rsidP="008878FC">
            <w:pPr>
              <w:shd w:val="clear" w:color="auto" w:fill="FFFFFF"/>
              <w:ind w:hanging="2"/>
              <w:textAlignment w:val="auto"/>
              <w:rPr>
                <w:rFonts w:cs="Arial"/>
                <w:color w:val="000000"/>
                <w:sz w:val="20"/>
                <w:szCs w:val="20"/>
              </w:rPr>
            </w:pPr>
            <w:r w:rsidRPr="007B4F2F">
              <w:rPr>
                <w:rFonts w:cs="Arial"/>
                <w:color w:val="000000"/>
                <w:sz w:val="20"/>
                <w:szCs w:val="20"/>
              </w:rPr>
              <w:t>-        končni vlagatelj je državljan tretje države ali pravna oseba s sedežem v tretji državi, ki ima v tujem vlagatelju posredno ali neposredno vsaj 10 % udeležbe v kapitalu ali v glasovalnih pravicah.</w:t>
            </w:r>
          </w:p>
        </w:tc>
      </w:tr>
    </w:tbl>
    <w:p w14:paraId="52B01EF8" w14:textId="23223E5F" w:rsidR="00B64DF0" w:rsidRPr="007B4F2F" w:rsidRDefault="00B64DF0" w:rsidP="00B64DF0">
      <w:pPr>
        <w:shd w:val="clear" w:color="auto" w:fill="FFFFFF"/>
        <w:spacing w:before="480"/>
        <w:ind w:hanging="2"/>
        <w:jc w:val="center"/>
        <w:textAlignment w:val="auto"/>
        <w:rPr>
          <w:rFonts w:cs="Arial"/>
          <w:b/>
          <w:bCs/>
          <w:color w:val="000000"/>
          <w:sz w:val="20"/>
          <w:szCs w:val="20"/>
        </w:rPr>
      </w:pPr>
      <w:r w:rsidRPr="007B4F2F">
        <w:rPr>
          <w:rFonts w:cs="Arial"/>
          <w:b/>
          <w:bCs/>
          <w:color w:val="000000"/>
          <w:sz w:val="20"/>
          <w:szCs w:val="20"/>
        </w:rPr>
        <w:lastRenderedPageBreak/>
        <w:t>4. člen</w:t>
      </w:r>
    </w:p>
    <w:p w14:paraId="49A0F64C" w14:textId="73BF81AC" w:rsidR="00B64DF0" w:rsidRPr="007B4F2F" w:rsidRDefault="00B64DF0" w:rsidP="00B64DF0">
      <w:pPr>
        <w:shd w:val="clear" w:color="auto" w:fill="FFFFFF"/>
        <w:jc w:val="center"/>
        <w:textAlignment w:val="auto"/>
        <w:rPr>
          <w:rFonts w:cs="Arial"/>
          <w:b/>
          <w:bCs/>
          <w:color w:val="000000"/>
          <w:sz w:val="20"/>
          <w:szCs w:val="20"/>
        </w:rPr>
      </w:pPr>
      <w:r w:rsidRPr="007B4F2F">
        <w:rPr>
          <w:rFonts w:cs="Arial"/>
          <w:b/>
          <w:bCs/>
          <w:color w:val="000000"/>
          <w:sz w:val="20"/>
          <w:szCs w:val="20"/>
        </w:rPr>
        <w:t>(pogoji za dodelitev spodbud)</w:t>
      </w:r>
    </w:p>
    <w:p w14:paraId="3F159228" w14:textId="14DEA869"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(1) Spodbude se dodelijo, če investicija izpolnjuje naslednje pogoje:</w:t>
      </w:r>
    </w:p>
    <w:p w14:paraId="3994EC7C" w14:textId="4B25D0EA"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da je vrednost investicije:</w:t>
      </w:r>
    </w:p>
    <w:p w14:paraId="214136BA" w14:textId="04CC7E99"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od 1.000.000 do 12.000.000 eurov v predelovalni dejavnosti, pri čemer investicija v stroje in opremo pomeni najmanj 50 % vrednosti investicije,</w:t>
      </w:r>
    </w:p>
    <w:p w14:paraId="5DDD43B4" w14:textId="7FBAE4C8"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od 500.000 do 3.000.000 eurov v storitveni dejavnosti, pri čemer investicija v stroje in opremo pomeni najmanj 50 % vrednosti investicije,</w:t>
      </w:r>
    </w:p>
    <w:p w14:paraId="0C7B2AD5" w14:textId="3FE7D3FA"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od 500.000 do 2.000.000 eurov v razvojno-raziskovalni dejavnosti, pri čemer investicija v stroje in opremo pomeni najmanj 50 % vrednosti investicije,</w:t>
      </w:r>
    </w:p>
    <w:p w14:paraId="6C26EA12" w14:textId="6CF2B2F0"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da gospodarska družba ohrani najmanj povprečno število zaposlenih iz obdobja zadnjih 12 mesecev pred mesecem oddaje vloge v obdobju ohranjanja investicije,</w:t>
      </w:r>
    </w:p>
    <w:p w14:paraId="2BEE9353" w14:textId="1B268B7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da je dodana vrednost na zaposlenega v gospodarski družbi dve leti po zaključku investicije višja od dodane vrednosti na zaposlenega v gospodarski družbi v poslovnem letu pred letom oddaje vloge,</w:t>
      </w:r>
    </w:p>
    <w:p w14:paraId="7A96A872" w14:textId="71AEA8DB"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4.      da je nameravana gradnja objektov za izvedbo investicije določena na lokaciji, ki je skladna s prostorskim aktom, kar je razvidno iz priloženega mnenja samoupravne lokalne skupnosti,</w:t>
      </w:r>
    </w:p>
    <w:p w14:paraId="00C920B1" w14:textId="63A9DE0A"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xml:space="preserve">5.      da gospodarska družba dosega minimalni prag števila točk na osnovi ocenjevanja investicije po merilih iz prvega odstavka 5. člena tega zakona in ima pozitiven vpliv na regijo, v kateri bo investicija izvedena, iz ekonomskega, </w:t>
      </w:r>
      <w:proofErr w:type="spellStart"/>
      <w:r w:rsidRPr="007B4F2F">
        <w:rPr>
          <w:rFonts w:cs="Arial"/>
          <w:color w:val="000000"/>
          <w:sz w:val="20"/>
          <w:szCs w:val="20"/>
        </w:rPr>
        <w:t>okoljskega</w:t>
      </w:r>
      <w:proofErr w:type="spellEnd"/>
      <w:r w:rsidRPr="007B4F2F">
        <w:rPr>
          <w:rFonts w:cs="Arial"/>
          <w:color w:val="000000"/>
          <w:sz w:val="20"/>
          <w:szCs w:val="20"/>
        </w:rPr>
        <w:t>, prostorskega in socialnega vidika,</w:t>
      </w:r>
    </w:p>
    <w:p w14:paraId="3EF7E2C5" w14:textId="6134588D"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6.      da je za investicijo izkazana ekonomska, finančna, tehnična, prostorska in tehnološka izvedljivost ter upravičenost investicije in</w:t>
      </w:r>
    </w:p>
    <w:p w14:paraId="46C36972" w14:textId="3036036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7.      da se investicija ne začne izvajati pred oddajo vloge za dodelitev spodbude.</w:t>
      </w:r>
    </w:p>
    <w:p w14:paraId="51B12376" w14:textId="1589609B"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(2) Če investicija poleg pogojev iz 4., 5., 6. in 7. točke prejšnjega odstavka izpolnjuje tudi naslednje pogoje:</w:t>
      </w:r>
    </w:p>
    <w:p w14:paraId="13AA5909" w14:textId="524BC71D"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da je najnižja vrednost investicije:</w:t>
      </w:r>
    </w:p>
    <w:p w14:paraId="092668B8" w14:textId="09C2B46D"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12.000.000 eurov v predelovalni dejavnosti, pri čemer investicija v stroje in opremo pomeni najmanj 50 % vrednosti investicije,</w:t>
      </w:r>
    </w:p>
    <w:p w14:paraId="218C0209" w14:textId="0D90667C"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3.000.000 eurov v storitveni dejavnosti, pri čemer investicija v stroje in opremo pomeni najmanj 50 % vrednosti investicije,</w:t>
      </w:r>
    </w:p>
    <w:p w14:paraId="1336C6AC" w14:textId="74B9D169"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2.000.000 eurov v razvojno-raziskovalni dejavnosti ter pri kateri investicija v stroje in opremo pomeni najmanj 50 % vrednosti investicije,</w:t>
      </w:r>
    </w:p>
    <w:p w14:paraId="37707F30" w14:textId="17A3A33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da najpozneje v treh letih po zaključku investicije ustvari in zapolni najmanj naslednje število novih delovnih mest:</w:t>
      </w:r>
    </w:p>
    <w:p w14:paraId="71CC31F2" w14:textId="7BB8D7AE"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25 v predelovalni dejavnosti, od tega najmanj 5 visokokvalificiranih,</w:t>
      </w:r>
    </w:p>
    <w:p w14:paraId="41A50521" w14:textId="48DCCB9A"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20 v storitveni dejavnosti, od tega najmanj 5 visokokvalificiranih,</w:t>
      </w:r>
    </w:p>
    <w:p w14:paraId="72C29256" w14:textId="597BB360" w:rsidR="00B64DF0" w:rsidRPr="007B4F2F" w:rsidRDefault="00B64DF0" w:rsidP="00B64DF0">
      <w:pPr>
        <w:shd w:val="clear" w:color="auto" w:fill="FFFFFF"/>
        <w:ind w:left="567" w:hanging="142"/>
        <w:textAlignment w:val="auto"/>
        <w:rPr>
          <w:rFonts w:cs="Arial"/>
          <w:color w:val="000000"/>
          <w:sz w:val="20"/>
          <w:szCs w:val="20"/>
        </w:rPr>
      </w:pPr>
      <w:r w:rsidRPr="007B4F2F">
        <w:rPr>
          <w:rFonts w:cs="Arial"/>
          <w:color w:val="000000"/>
          <w:sz w:val="20"/>
          <w:szCs w:val="20"/>
        </w:rPr>
        <w:t>-  10 v razvojno-raziskovalni dejavnosti, od tega najmanj 5 visokokvalificiranih, in</w:t>
      </w:r>
    </w:p>
    <w:p w14:paraId="2D74D4CB" w14:textId="52C9F0BE"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da je dodana vrednost na zaposlenega v gospodarski družbi dve leti po zaključku investicije višja od povprečne dodane vrednosti na zaposlenega v dejavnosti v Republiki Sloveniji, v katero se gospodarska družba uvršča, in višja od dodane vrednosti na zaposlenega v gospodarski družbi v poslovnem letu pred letom oddaje vloge,</w:t>
      </w:r>
    </w:p>
    <w:p w14:paraId="76144AC8" w14:textId="1FD247F4" w:rsidR="00B64DF0" w:rsidRPr="007B4F2F" w:rsidRDefault="00B64DF0" w:rsidP="00B64DF0">
      <w:pPr>
        <w:shd w:val="clear" w:color="auto" w:fill="FFFFFF"/>
        <w:textAlignment w:val="auto"/>
        <w:rPr>
          <w:rFonts w:cs="Arial"/>
          <w:color w:val="000000"/>
          <w:sz w:val="20"/>
          <w:szCs w:val="20"/>
        </w:rPr>
      </w:pPr>
      <w:r w:rsidRPr="007B4F2F">
        <w:rPr>
          <w:rFonts w:cs="Arial"/>
          <w:color w:val="000000"/>
          <w:sz w:val="20"/>
          <w:szCs w:val="20"/>
        </w:rPr>
        <w:t>se šteje, da bistveno prispeva k razvoju slovenskega gospodarstva.</w:t>
      </w:r>
    </w:p>
    <w:p w14:paraId="0385CF19" w14:textId="2444B3BD"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lastRenderedPageBreak/>
        <w:t>(3) Spodbude se na območju »c« uredbe, ki ureja regionalno karto velikim gospodarskim družbam lahko dodelijo le za investicijo za potrebe nove gospodarske dejavnosti. Pri opredelitvi velikosti gospodarskih družb se upoštevajo opredelitve, kot jih določa Priloga I k Uredbi 651/2014/EU.</w:t>
      </w:r>
    </w:p>
    <w:p w14:paraId="3F66B00C" w14:textId="7AB014DA"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(4) Spodbude se ne dodelijo za investicije v naslednje dejavnosti:</w:t>
      </w:r>
    </w:p>
    <w:p w14:paraId="617C9E84" w14:textId="501CDC11"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primarni sektor kmetijske proizvodnje,</w:t>
      </w:r>
    </w:p>
    <w:p w14:paraId="04DA05D9" w14:textId="36352E2C"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3B1F0BC8" w14:textId="66A3E443"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predelava in trženje kmetijskih proizvodov, kadar je znesek spodbude določen na podlagi cene ali količine takih proizvodov, ki so kupljeni od primarnih proizvajalcev ali jih je dala na trg zadevna gospodarska družba, ali kadar je spodbuda pogojena s tem, da je delno ali v celoti prenesena na primarne proizvajalce,</w:t>
      </w:r>
    </w:p>
    <w:p w14:paraId="3113C91B" w14:textId="3878C4C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4.      premogovništvo,</w:t>
      </w:r>
    </w:p>
    <w:p w14:paraId="5F16D54B" w14:textId="7B1E9C9F"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5.      jeklarstvo,</w:t>
      </w:r>
    </w:p>
    <w:p w14:paraId="0A0178D7" w14:textId="606B6690"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6.      prometni sektor in povezana infrastruktura,</w:t>
      </w:r>
    </w:p>
    <w:p w14:paraId="7585745E" w14:textId="134A843F"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7.      ladjedelništvo,</w:t>
      </w:r>
    </w:p>
    <w:p w14:paraId="1BCE370E" w14:textId="2CC027E0"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8.      industrija sintetičnih vlaken,</w:t>
      </w:r>
    </w:p>
    <w:p w14:paraId="5122E622" w14:textId="73F6F64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9.      proizvodnja in distribucija energije ter energetska infrastruktura,</w:t>
      </w:r>
    </w:p>
    <w:p w14:paraId="42E37C38" w14:textId="64523763"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10.   proizvodnja orožja in streliva,</w:t>
      </w:r>
    </w:p>
    <w:p w14:paraId="2C215054" w14:textId="4123C31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11.   gradbeništvo,</w:t>
      </w:r>
    </w:p>
    <w:p w14:paraId="15137425" w14:textId="13FFC89C"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12.   izobraževanje in</w:t>
      </w:r>
    </w:p>
    <w:p w14:paraId="265B69D0" w14:textId="15B00353"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13.   zdravstveno in socialno varstvo.</w:t>
      </w:r>
    </w:p>
    <w:p w14:paraId="1BF71726" w14:textId="1C7C366F"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(5) Spodbude niso dovoljene:</w:t>
      </w:r>
    </w:p>
    <w:p w14:paraId="713FC453" w14:textId="2E5F4869"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 dejavnosti, povezane z izvozom, ko je spodbuda neposredno vezana na izvožene količine, vzpostavitev in delovanje distribucijske mreže ali na druge tekoče izdatke, povezane z izvozno dejavnostjo,</w:t>
      </w:r>
    </w:p>
    <w:p w14:paraId="365B94D8" w14:textId="5B7BD54B"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 gospodarsko družbo, ki je v postopku vračanja neupravičeno prejete državne pomoči, na osnovi sklepa Evropske komisije, ki je prejeto državno pomoč iste države članice razglasila za nezakonito in nezdružljivo s skupnim trgom Skupnosti,</w:t>
      </w:r>
    </w:p>
    <w:p w14:paraId="726A0380" w14:textId="38B2895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v primerih, ko bi se uporabi domačega blaga dajala prednost pred uporabo uvoženega blaga in</w:t>
      </w:r>
    </w:p>
    <w:p w14:paraId="681527F4" w14:textId="4A9AB187"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 investitorja ali gospodarsko družbo kot prejemnika spodbude, ki je izvedla premestitev v gospodarsko družbo, v kateri naj bi se izvajala investicija, za katero se zaprosi za spodbudo, v dveh letih pred vlogo za dodelitev spodbude ali ki bo izvedla premestitev pred potekom dveh let po zaključku investicije, za katero se zaprosi za spodbudo.</w:t>
      </w:r>
    </w:p>
    <w:p w14:paraId="0EAAAF8F" w14:textId="2B9965DB"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(6) Spodbude se ne dodelijo, če:</w:t>
      </w:r>
    </w:p>
    <w:p w14:paraId="451DB45A" w14:textId="14B82D87"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je investicija za isti namen, ki vsebuje sestavine državnih pomoči, že sofinancirana iz drugih sredstev državnega, lokalnega ali evropskega proračuna in če skupna višina prejetih sredstev iz tega naslova presega najvišjo dovoljeno višino sofinanciranja, ki jo določajo pravila o državni pomoči,</w:t>
      </w:r>
    </w:p>
    <w:p w14:paraId="1F9CAB67" w14:textId="2B7BBCC4"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je investitor ali prejemnik spodbude naveden na seznamu podjetij, s katerimi državne institucije ne smejo poslovati v skladu z zakonom, ki ureja preprečevanje korupcije,</w:t>
      </w:r>
    </w:p>
    <w:p w14:paraId="58684590" w14:textId="34E596EB"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ima investitor ali prejemnik spodbude neporavnane zapadle finančne obveznosti iz naslova obveznih dajatev in drugih denarnih nedavčnih obveznosti v Republiki Sloveniji v skladu z zakonom, ki ureja finančno upravo, ki jih pobira davčni organ, če vrednost neplačanih zapadlih obveznosti na dan oddaje vloge pa vse do sklenitve pogodbe o dodelitvi subvencije znaša 50 eurov ali več. Šteje se tudi, da investitor ali prejemnik spodbude ne izpolnjuje obveznosti iz prejšnjega stavka, če na dan oddaje vloge ni imel predloženih vseh obračunov davčnih odtegljajev za plače za obdobje zadnjega leta do datuma oddaje vloge oziroma do sklenitve pogodbe o dodelitvi subvencije,</w:t>
      </w:r>
    </w:p>
    <w:p w14:paraId="33419987" w14:textId="09C23858"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4.      je investitor ali prejemnik spodbude gospodarska družba v težavah po 18. točki 2. člena Uredbe 651/2014/EU; navedeno ne velja za gospodarske družbe, ki 31. decembra 2019 niso bile v težavah, vendar so v obdobju od 1. januarja 2020 do 31. decembra 2021 postale gospodarske družbe v težavah.</w:t>
      </w:r>
    </w:p>
    <w:p w14:paraId="76AB9F50" w14:textId="7AF82C88"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(7) Za dodelitev spodbude iz sredstev v okviru mehanizma za okrevanje in odpornost mora investitor ali prejemnik spodbude izpolnjevati tudi vse naslednje pogoje:</w:t>
      </w:r>
    </w:p>
    <w:p w14:paraId="310BC702" w14:textId="01F01338"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lastRenderedPageBreak/>
        <w:t>-        da je za investicijo izkazana določena raven energetske učinkovitosti proizvodnje,</w:t>
      </w:r>
    </w:p>
    <w:p w14:paraId="2BDE76D0" w14:textId="721DFC58"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xml:space="preserve">-        da ima investitor ali prejemnik spodbude izkazano </w:t>
      </w:r>
      <w:proofErr w:type="spellStart"/>
      <w:r w:rsidRPr="007B4F2F">
        <w:rPr>
          <w:rFonts w:cs="Arial"/>
          <w:color w:val="000000"/>
          <w:sz w:val="20"/>
          <w:szCs w:val="20"/>
        </w:rPr>
        <w:t>okoljsko</w:t>
      </w:r>
      <w:proofErr w:type="spellEnd"/>
      <w:r w:rsidRPr="007B4F2F">
        <w:rPr>
          <w:rFonts w:cs="Arial"/>
          <w:color w:val="000000"/>
          <w:sz w:val="20"/>
          <w:szCs w:val="20"/>
        </w:rPr>
        <w:t xml:space="preserve"> odgovorno ravnanje,</w:t>
      </w:r>
    </w:p>
    <w:p w14:paraId="1080D04C" w14:textId="0366B43C"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da se investicija začne izvajati v roku šestih mesecev po sklenitvi pogodbe o dodelitvi subvencije,</w:t>
      </w:r>
    </w:p>
    <w:p w14:paraId="38C3B912" w14:textId="2E54A3D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da je za investicijo v širitev zmogljivosti gospodarske družbe ali v bistveno spremembo v celotnem proizvodnem procesu gospodarske družbe izkazana snovna učinkovitost proizvodnje,</w:t>
      </w:r>
    </w:p>
    <w:p w14:paraId="479FA9A0" w14:textId="16EC3E57"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da investicija doseže najmanj 40 % ocenjenih točk iz naslova meril, ki prispevajo k zelenemu prehodu in so navedene v 5. členu tega zakona,</w:t>
      </w:r>
    </w:p>
    <w:p w14:paraId="533B40E8" w14:textId="73AE5AA7"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da bo investicija izvedena v skladu z načelom, da se ne škoduje bistveno in ne škoduje ciljem, določenim v 17. členu Uredbe (EU) 2020/852 Evropskega parlamenta in Sveta z dne 18. junija 2020 o vzpostavitvi okvira za spodbujanje trajnostnih naložb ter spremembi Uredbe (EU) 2019/2088 (UL 198 z dne 22. 6. 2020, str. 13).</w:t>
      </w:r>
    </w:p>
    <w:p w14:paraId="2335DFB2" w14:textId="4E2A3747"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(8) Vlada Republike Slovenije (v nadaljnjem besedilu: vlada) z uredbo podrobneje predpiše pogoje in določi način ugotavljanja izpolnjevanja pogojev za dodelitev spodbude.</w:t>
      </w:r>
    </w:p>
    <w:p w14:paraId="64D37A37" w14:textId="449779E8" w:rsidR="00B64DF0" w:rsidRPr="007B4F2F" w:rsidRDefault="00B64DF0" w:rsidP="00B64DF0">
      <w:pPr>
        <w:shd w:val="clear" w:color="auto" w:fill="FFFFFF"/>
        <w:spacing w:before="480"/>
        <w:jc w:val="center"/>
        <w:textAlignment w:val="auto"/>
        <w:rPr>
          <w:rFonts w:cs="Arial"/>
          <w:b/>
          <w:bCs/>
          <w:color w:val="000000"/>
          <w:sz w:val="20"/>
          <w:szCs w:val="20"/>
        </w:rPr>
      </w:pPr>
      <w:r w:rsidRPr="007B4F2F">
        <w:rPr>
          <w:rFonts w:cs="Arial"/>
          <w:b/>
          <w:bCs/>
          <w:color w:val="000000"/>
          <w:sz w:val="20"/>
          <w:szCs w:val="20"/>
        </w:rPr>
        <w:t>4.a člen</w:t>
      </w:r>
    </w:p>
    <w:p w14:paraId="200485EB" w14:textId="022CA555" w:rsidR="00B64DF0" w:rsidRPr="007B4F2F" w:rsidRDefault="00B64DF0" w:rsidP="00B64DF0">
      <w:pPr>
        <w:shd w:val="clear" w:color="auto" w:fill="FFFFFF"/>
        <w:jc w:val="center"/>
        <w:textAlignment w:val="auto"/>
        <w:rPr>
          <w:rFonts w:cs="Arial"/>
          <w:b/>
          <w:bCs/>
          <w:color w:val="000000"/>
          <w:sz w:val="20"/>
          <w:szCs w:val="20"/>
        </w:rPr>
      </w:pPr>
      <w:r w:rsidRPr="007B4F2F">
        <w:rPr>
          <w:rFonts w:cs="Arial"/>
          <w:b/>
          <w:bCs/>
          <w:color w:val="000000"/>
          <w:sz w:val="20"/>
          <w:szCs w:val="20"/>
        </w:rPr>
        <w:t>(pogoji za dodelitev spodbud za investicije v raziskave in razvoj ter inovacije)</w:t>
      </w:r>
    </w:p>
    <w:p w14:paraId="68925E76" w14:textId="7F6976A5"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(1) Ne glede na 4. člen tega zakona se spodbude za investicije v raziskave in razvoj ter inovacije dodelijo, če investicija izpolnjuje naslednje pogoje:</w:t>
      </w:r>
    </w:p>
    <w:p w14:paraId="523EC9C1" w14:textId="0BF98B7A"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da je vrednost investicije nad 500.000 eurov v predelovalni, storitveni ali razvojno-raziskovalni dejavnosti,</w:t>
      </w:r>
    </w:p>
    <w:p w14:paraId="4DCED8BD" w14:textId="68D10C40"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da gospodarska družba v obdobju izvajanja investicije ohrani najmanj povprečno število zaposlenih iz obdobja zadnjih 12 mesecev pred mesecem oddaje vloge,</w:t>
      </w:r>
    </w:p>
    <w:p w14:paraId="135DAC85" w14:textId="6012397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da gospodarska družba dosega minimalni prag števila točk na podlagi ocenjevanja investicije po merilih iz prvega odstavka 5. člena tega zakona,</w:t>
      </w:r>
    </w:p>
    <w:p w14:paraId="0BB02656" w14:textId="70A659F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4.      da je za investicijo izkazana ekonomska, finančna, tehnična, prostorska in tehnološka izvedljivost ter upravičenost investicije in</w:t>
      </w:r>
    </w:p>
    <w:p w14:paraId="7FBB77AC" w14:textId="38D5969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5.      da se investicija ne začne izvajati pred oddajo vloge za dodelitev spodbude.</w:t>
      </w:r>
    </w:p>
    <w:p w14:paraId="55EAF7CC" w14:textId="559FBB04"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(2) Če investicija v raziskave in razvoj ter inovacije poleg pogojev iz 3., 4. in 5. točke prejšnjega odstavka izpolnjuje tudi naslednje pogoje:</w:t>
      </w:r>
    </w:p>
    <w:p w14:paraId="32311FC2" w14:textId="6BD66C2E"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da je najnižja vrednost investicije nad 2.000.000 eurov v predelovalni, storitveni dejavnosti ali razvojno-raziskovalni dejavnosti,</w:t>
      </w:r>
    </w:p>
    <w:p w14:paraId="219C165E" w14:textId="2A429B9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da gre za investicijo, pri kateri sodelujejo najmanj trije investitorji, ki so velike gospodarske družbe, in vsaj ena mala ali srednja gospodarska družba ter organizacija za raziskovanje in širjenje znanja ali inovacijski grozd, ustanovljen skladno z namenom iz Uredbe 651/2014/EU,</w:t>
      </w:r>
    </w:p>
    <w:p w14:paraId="7C12D329" w14:textId="68E329B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da je dodana vrednost na zaposlenega v gospodarski družbi, prejemnici spodbude, ki je velika gospodarska družba, dve leti po zaključku investicije višja od dodane vrednosti na zaposlenega v gospodarski družbi v poslovnem letu pred letom oddaje vloge.</w:t>
      </w:r>
    </w:p>
    <w:p w14:paraId="793BC2E1" w14:textId="12DF899D"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(3) Pri opredelitvi velikosti gospodarskih družb iz prejšnjega odstavka se upoštevajo opredelitve, kot jih določa Priloga I k Uredbi 651/2014/EU.</w:t>
      </w:r>
    </w:p>
    <w:p w14:paraId="04B01CAA" w14:textId="670627D9"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(4) Spodbude po tem členu se ne dodelijo za investicije v raziskave in razvoj ter inovacije v naslednje dejavnosti:</w:t>
      </w:r>
    </w:p>
    <w:p w14:paraId="73486106" w14:textId="41A4F59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primarni sektor kmetijske proizvodnje, z izjemo pomoči za raziskave in razvoj, pomoči za inovacije za MSP, pomoči za projekte operativnih skupin evropskega partnerstva za inovacije (EIP) na področju kmetijske produktivnosti in trajnosti,</w:t>
      </w:r>
    </w:p>
    <w:p w14:paraId="3ABF1705" w14:textId="446DBD1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sektor ribištva in akvakulture, kakor jih določa Uredba (EU) Evropskega parlamenta in Sveta št. 1379/2013 z dne 11. decembra 2013 o skupni ureditvi trgov za ribiške proizvode in proizvode iz ribogojstva in o spremembi uredb Sveta (ES) št. 1184/2006 in (ES) št. 1224/2009 ter razveljavitvi Uredbe Sveta (ES) št. 104/2000 (UL L št. 354 z dne 28. 12. 2013, str. 1), z izjemo pomoči za raziskave in razvoj, pomoči za inovacije za MSP, pomoči za projekte operativnih skupin evropskega partnerstva za inovacije (EIP) na področju kmetijske produktivnosti in trajnosti,</w:t>
      </w:r>
    </w:p>
    <w:p w14:paraId="4FE2EDC3" w14:textId="6FF19CF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predelava in trženje kmetijskih proizvodov, kadar je znesek spodbude določen na podlagi cene ali količine takih proizvodov, ki so kupljeni od primarnih proizvajalcev ali jih je dala na trg zadevna gospodarska družba, ali kadar je spodbuda pogojena s tem, da je delno ali v celoti prenesena na primarne proizvajalce,</w:t>
      </w:r>
    </w:p>
    <w:p w14:paraId="4FC82E9A" w14:textId="7419CA3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lastRenderedPageBreak/>
        <w:t>4.      sektor premogovništva za lažje zaprtje nekonkurenčnih premogovnikov, kakor jo zajema Sklep Sveta z dne 10. decembra 2010 o državnih pomočeh za lažje zaprtje nekonkurenčnih premogovnikov št. 2010/787/EU (UL L št. 336 z dne 21. 12. 2010, str. 24).</w:t>
      </w:r>
    </w:p>
    <w:p w14:paraId="4DB09ED7" w14:textId="1C6F7E65"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(5) Spodbude po tem členu niso dovoljene:</w:t>
      </w:r>
    </w:p>
    <w:p w14:paraId="0BCA703B" w14:textId="3AC0781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 dejavnosti, povezane z izvozom, ko je spodbuda neposredno vezana na izvožene količine, vzpostavitev in delovanje distribucijske mreže ali na druge tekoče izdatke, povezane z izvozno dejavnostjo,</w:t>
      </w:r>
    </w:p>
    <w:p w14:paraId="70403DE7" w14:textId="49ACB97E"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 gospodarsko družbo, ki je v postopku vračanja neupravičeno prejete državne pomoči, na podlagi sklepa Evropske komisije, ki je prejeto državno pomoč iste države članice razglasila za nezakonito in nezdružljivo s skupnim trgom Skupnosti,</w:t>
      </w:r>
    </w:p>
    <w:p w14:paraId="6B93C924" w14:textId="0254F796"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v primerih, ko bi se uporabi domačega blaga dajala prednost pred uporabo uvoženega blaga.</w:t>
      </w:r>
    </w:p>
    <w:p w14:paraId="1F985E98" w14:textId="10AADCAF"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(6) Spodbude po tem členu se ne dodelijo, če:</w:t>
      </w:r>
    </w:p>
    <w:p w14:paraId="3371B214" w14:textId="3A7C9F7D"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1.      je investicija za isti namen, ki vsebuje sestavine državnih pomoči, že sofinancirana iz drugih sredstev državnega, lokalnega ali evropskega proračuna in če skupna višina prejetih sredstev iz tega naslova presega najvišjo dovoljeno višino sofinanciranja, ki jo določajo pravila o državni pomoči,</w:t>
      </w:r>
    </w:p>
    <w:p w14:paraId="2BC98055" w14:textId="59FF4D1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2.      je investitor ali prejemnik spodbude naveden na seznamu podjetij, s katerimi državne institucije ne smejo poslovati v skladu z zakonom, ki ureja preprečevanje korupcije,</w:t>
      </w:r>
    </w:p>
    <w:p w14:paraId="6C4D1943" w14:textId="22AFC10B"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3.      ima investitor ali prejemnik spodbude neporavnane zapadle finančne obveznosti iz naslova obveznih dajatev in drugih denarnih nedavčnih obveznosti v Republiki Sloveniji v skladu z zakonom, ki ureja finančno upravo, ki jih pobira davčni organ, če vrednost neplačanih zapadlih obveznosti na dan oddaje vloge pa vse do sklenitve pogodbe o dodelitvi subvencije znaša 50 eurov ali več. Šteje se tudi, da investitor ali prejemnik spodbude ne izpolnjuje obveznosti iz prejšnjega stavka, če na dan oddaje vloge ni imel predloženih vseh obračunov davčnih odtegljajev za plače za obdobje zadnjega leta do datuma oddaje vloge oziroma do sklenitve pogodbe o dodelitvi subvencije,</w:t>
      </w:r>
    </w:p>
    <w:p w14:paraId="64CF1E1E" w14:textId="606AABFF"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4.      je investitor ali prejemnik spodbude gospodarska družba v težavah po 18. točki 2. člena Uredbe 651/2014/EU; navedeno ne velja za gospodarske družbe, ki 31. decembra 2019 niso bile v težavah, vendar so v obdobju od 1. januarja 2020 do 31. decembra 2021 postale gospodarske družbe v težavah.</w:t>
      </w:r>
    </w:p>
    <w:p w14:paraId="78C34B9F" w14:textId="5D3D11E1" w:rsidR="00B64DF0" w:rsidRDefault="00B64DF0" w:rsidP="00B64DF0">
      <w:pPr>
        <w:shd w:val="clear" w:color="auto" w:fill="FFFFFF"/>
        <w:spacing w:before="240"/>
        <w:ind w:hanging="2"/>
        <w:textAlignment w:val="auto"/>
        <w:rPr>
          <w:rFonts w:cs="Arial"/>
          <w:color w:val="000000"/>
          <w:sz w:val="20"/>
          <w:szCs w:val="20"/>
        </w:rPr>
      </w:pPr>
      <w:r w:rsidRPr="007B4F2F">
        <w:rPr>
          <w:rFonts w:cs="Arial"/>
          <w:color w:val="000000"/>
          <w:sz w:val="20"/>
          <w:szCs w:val="20"/>
        </w:rPr>
        <w:t>(7) Vlada z uredbo podrobneje predpiše pogoje in določi način ugotavljanja izpolnjevanja pogojev za dodelitev spodbude za investicije v raziskave in razvoj ter inovacije.</w:t>
      </w:r>
    </w:p>
    <w:p w14:paraId="4CC333B1" w14:textId="0AE3D895" w:rsidR="00970AFF" w:rsidRDefault="00970AFF" w:rsidP="00B64DF0">
      <w:pPr>
        <w:shd w:val="clear" w:color="auto" w:fill="FFFFFF"/>
        <w:spacing w:before="240"/>
        <w:ind w:hanging="2"/>
        <w:textAlignment w:val="auto"/>
        <w:rPr>
          <w:rFonts w:cs="Arial"/>
          <w:color w:val="000000"/>
          <w:sz w:val="20"/>
          <w:szCs w:val="20"/>
        </w:rPr>
      </w:pPr>
    </w:p>
    <w:p w14:paraId="6D9CA74D" w14:textId="61F8788F" w:rsidR="00BA56A5" w:rsidRPr="00BA56A5" w:rsidRDefault="00BA56A5" w:rsidP="00970AFF">
      <w:pPr>
        <w:shd w:val="clear" w:color="auto" w:fill="FFFFFF"/>
        <w:jc w:val="center"/>
        <w:textAlignment w:val="auto"/>
        <w:rPr>
          <w:rFonts w:cs="Arial"/>
          <w:b/>
          <w:bCs/>
          <w:color w:val="000000"/>
          <w:sz w:val="20"/>
          <w:szCs w:val="20"/>
        </w:rPr>
      </w:pPr>
      <w:r w:rsidRPr="00BA56A5">
        <w:rPr>
          <w:rFonts w:cs="Arial"/>
          <w:b/>
          <w:bCs/>
          <w:color w:val="000000"/>
          <w:sz w:val="20"/>
          <w:szCs w:val="20"/>
        </w:rPr>
        <w:t>9. člen</w:t>
      </w:r>
    </w:p>
    <w:p w14:paraId="2DCB3853" w14:textId="1435FB24" w:rsidR="00BA56A5" w:rsidRPr="00BA56A5" w:rsidRDefault="00BA56A5" w:rsidP="00970AFF">
      <w:pPr>
        <w:shd w:val="clear" w:color="auto" w:fill="FFFFFF"/>
        <w:jc w:val="center"/>
        <w:textAlignment w:val="auto"/>
        <w:rPr>
          <w:rFonts w:cs="Arial"/>
          <w:b/>
          <w:bCs/>
          <w:color w:val="000000"/>
          <w:sz w:val="20"/>
          <w:szCs w:val="20"/>
        </w:rPr>
      </w:pPr>
      <w:r w:rsidRPr="00BA56A5">
        <w:rPr>
          <w:rFonts w:cs="Arial"/>
          <w:b/>
          <w:bCs/>
          <w:color w:val="000000"/>
          <w:sz w:val="20"/>
          <w:szCs w:val="20"/>
        </w:rPr>
        <w:t>(javni razpis)</w:t>
      </w:r>
    </w:p>
    <w:p w14:paraId="683C8BA9" w14:textId="1E745E92" w:rsidR="00BA56A5" w:rsidRPr="00BA56A5" w:rsidRDefault="00BA56A5" w:rsidP="00062807">
      <w:pPr>
        <w:shd w:val="clear" w:color="auto" w:fill="FFFFFF"/>
        <w:spacing w:before="240"/>
        <w:ind w:firstLine="1021"/>
        <w:textAlignment w:val="auto"/>
        <w:rPr>
          <w:rFonts w:cs="Arial"/>
          <w:color w:val="000000"/>
          <w:sz w:val="20"/>
          <w:szCs w:val="20"/>
        </w:rPr>
      </w:pPr>
      <w:r w:rsidRPr="00BA56A5">
        <w:rPr>
          <w:rFonts w:cs="Arial"/>
          <w:color w:val="000000"/>
          <w:sz w:val="20"/>
          <w:szCs w:val="20"/>
        </w:rPr>
        <w:t>(1) Subvencije se dodeljujejo na podlagi javnega razpisa, ki ga izvede agencija, pristojna za spodbujanje investicij in internacionalizacije (v nadaljnjem besedilu: javna agencija), če investicija izpolnjuje pogoje iz prvega in od tretjega do sedmega odstavka 4. člena ali pogoje iz prvega in od tretjega do šestega odstavka 4.a člena ter merila iz prvega odstavka 5. člena tega zakona.</w:t>
      </w:r>
    </w:p>
    <w:p w14:paraId="75C6C57B" w14:textId="0EF31A0A" w:rsidR="00BA56A5" w:rsidRPr="00BA56A5" w:rsidRDefault="00BA56A5" w:rsidP="00062807">
      <w:pPr>
        <w:shd w:val="clear" w:color="auto" w:fill="FFFFFF"/>
        <w:spacing w:before="240"/>
        <w:ind w:firstLine="1021"/>
        <w:textAlignment w:val="auto"/>
        <w:rPr>
          <w:rFonts w:cs="Arial"/>
          <w:color w:val="000000"/>
          <w:sz w:val="20"/>
          <w:szCs w:val="20"/>
        </w:rPr>
      </w:pPr>
      <w:r w:rsidRPr="00BA56A5">
        <w:rPr>
          <w:rFonts w:cs="Arial"/>
          <w:color w:val="000000"/>
          <w:sz w:val="20"/>
          <w:szCs w:val="20"/>
        </w:rPr>
        <w:t>(2) Javni razpis iz prejšnjega odstavka objavi javna agencija v Uradnem listu Republike Slovenije in na svoji spletni strani, kjer objavi tudi razpisno dokumentacijo.</w:t>
      </w:r>
    </w:p>
    <w:p w14:paraId="6592FFE2" w14:textId="2A105B7F" w:rsidR="00BA56A5" w:rsidRPr="00BA56A5" w:rsidRDefault="00BA56A5" w:rsidP="00062807">
      <w:pPr>
        <w:shd w:val="clear" w:color="auto" w:fill="FFFFFF"/>
        <w:spacing w:before="240"/>
        <w:ind w:firstLine="1021"/>
        <w:textAlignment w:val="auto"/>
        <w:rPr>
          <w:rFonts w:cs="Arial"/>
          <w:color w:val="000000"/>
          <w:sz w:val="20"/>
          <w:szCs w:val="20"/>
        </w:rPr>
      </w:pPr>
      <w:r w:rsidRPr="00BA56A5">
        <w:rPr>
          <w:rFonts w:cs="Arial"/>
          <w:color w:val="000000"/>
          <w:sz w:val="20"/>
          <w:szCs w:val="20"/>
        </w:rPr>
        <w:t>(3) Glede vprašanj postopka, ki niso urejena s tem zakonom, se smiselno uporabljajo določbe zakona, ki ureja splošni upravni postopek, če ta zakon ne določa drugače.</w:t>
      </w:r>
    </w:p>
    <w:p w14:paraId="77391416" w14:textId="5092EE6D" w:rsidR="00B64DF0" w:rsidRPr="007B4F2F" w:rsidRDefault="00B64DF0" w:rsidP="00B64DF0">
      <w:pPr>
        <w:shd w:val="clear" w:color="auto" w:fill="FFFFFF"/>
        <w:spacing w:before="480"/>
        <w:ind w:hanging="2"/>
        <w:jc w:val="center"/>
        <w:textAlignment w:val="auto"/>
        <w:rPr>
          <w:rFonts w:cs="Arial"/>
          <w:b/>
          <w:bCs/>
          <w:color w:val="000000"/>
          <w:sz w:val="20"/>
          <w:szCs w:val="20"/>
        </w:rPr>
      </w:pPr>
      <w:r w:rsidRPr="007B4F2F">
        <w:rPr>
          <w:rFonts w:cs="Arial"/>
          <w:b/>
          <w:bCs/>
          <w:color w:val="000000"/>
          <w:sz w:val="20"/>
          <w:szCs w:val="20"/>
        </w:rPr>
        <w:t>11. člen</w:t>
      </w:r>
    </w:p>
    <w:p w14:paraId="63C47D9C" w14:textId="2FD1BCE4" w:rsidR="00B64DF0" w:rsidRPr="007B4F2F" w:rsidRDefault="00B64DF0" w:rsidP="00B64DF0">
      <w:pPr>
        <w:shd w:val="clear" w:color="auto" w:fill="FFFFFF"/>
        <w:jc w:val="center"/>
        <w:textAlignment w:val="auto"/>
        <w:rPr>
          <w:rFonts w:cs="Arial"/>
          <w:b/>
          <w:bCs/>
          <w:color w:val="000000"/>
          <w:sz w:val="20"/>
          <w:szCs w:val="20"/>
        </w:rPr>
      </w:pPr>
      <w:r w:rsidRPr="007B4F2F">
        <w:rPr>
          <w:rFonts w:cs="Arial"/>
          <w:b/>
          <w:bCs/>
          <w:color w:val="000000"/>
          <w:sz w:val="20"/>
          <w:szCs w:val="20"/>
        </w:rPr>
        <w:t>(vloga za dodelitev subvencije)</w:t>
      </w:r>
    </w:p>
    <w:p w14:paraId="0413BFFD" w14:textId="1C4842E2"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(1) Investitor posreduje vlogo za dodelitev subvencije (v nadaljnjem besedilu: vloga) na javno agencijo.</w:t>
      </w:r>
    </w:p>
    <w:p w14:paraId="04B8F91F" w14:textId="32230641"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(2) Vloga mora vsebovati najmanj naslednje podatke:</w:t>
      </w:r>
    </w:p>
    <w:p w14:paraId="4739D42E" w14:textId="04B3C1A3"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firma, sedež in velikost investitorja in prejemnika spodbude,</w:t>
      </w:r>
    </w:p>
    <w:p w14:paraId="108DD237" w14:textId="7F182B68"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lastRenderedPageBreak/>
        <w:t>-        opis investicije, vključno s predvidenim datumom začetka in zaključka investicije,</w:t>
      </w:r>
    </w:p>
    <w:p w14:paraId="2BC631DE" w14:textId="3889E91A"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xml:space="preserve">-        lokacija investicije z opisom, kateremu se priloži izsek iz veljavnega prostorskega akta samoupravne lokalne skupnosti, priloženo mnenje samoupravne lokalne skupnosti, iz katerega izhaja, da je investicija skladna z veljavnim prostorskim aktom, z opisom nameravane investicije in prikaz parcelnega stanja z oznako in navedbo </w:t>
      </w:r>
      <w:proofErr w:type="spellStart"/>
      <w:r w:rsidRPr="007B4F2F">
        <w:rPr>
          <w:rFonts w:cs="Arial"/>
          <w:color w:val="000000"/>
          <w:sz w:val="20"/>
          <w:szCs w:val="20"/>
        </w:rPr>
        <w:t>k.o</w:t>
      </w:r>
      <w:proofErr w:type="spellEnd"/>
      <w:r w:rsidRPr="007B4F2F">
        <w:rPr>
          <w:rFonts w:cs="Arial"/>
          <w:color w:val="000000"/>
          <w:sz w:val="20"/>
          <w:szCs w:val="20"/>
        </w:rPr>
        <w:t>. parcel in morebiti stavb, kjer bo investicija izvedena ter v kolikor gre za razvrednoteno območje, se navede vir oziroma podatek, na podlagi katerega je območje opredeljeno kot razvrednoteno, razen v primeru investicij v raziskave in razvoj ter inovacije,</w:t>
      </w:r>
    </w:p>
    <w:p w14:paraId="6D73D9BA" w14:textId="7952907F"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vrednost investicije z navedbo prispevka finančnih sredstev upravičenih stroškov z lastnimi sredstvi ali z zunanjim financiranjem v obliki, ki ni povezana z javnimi sredstvi,</w:t>
      </w:r>
    </w:p>
    <w:p w14:paraId="1074AABC" w14:textId="5E910205"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število in terminski načrt ohranjanja obstoječih zaposlenih ali ustvarjanja ter ohranjanja novo ustvarjenih delovnih mest, razen v primeru investicij iz drugega odstavka 4.a člena tega zakona,</w:t>
      </w:r>
    </w:p>
    <w:p w14:paraId="66C6B301" w14:textId="7C077179"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pričakovano dodano vrednost na zaposlenega, ustvarjeno z investicijo,</w:t>
      </w:r>
    </w:p>
    <w:p w14:paraId="6FCE1CDB" w14:textId="6FC9CE94"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seznam ter opredelitev vrste in višine upravičenih ter neupravičenih stroškov investicije,</w:t>
      </w:r>
    </w:p>
    <w:p w14:paraId="5135E230" w14:textId="2C0707B7"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višino subvencije, potrebne za izvedbo investicije, navedbo javnega financiranja iz drugih virov na podlagi vloge in navedbo lastnih virov za investicijo,</w:t>
      </w:r>
    </w:p>
    <w:p w14:paraId="1B33232E" w14:textId="6D1050FE"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predvideni datum začetka in konca morebitnega črpanja sredstev,</w:t>
      </w:r>
    </w:p>
    <w:p w14:paraId="13D96A17" w14:textId="2600237A"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analizo tveganja ter analizo stroškov in koristi,</w:t>
      </w:r>
    </w:p>
    <w:p w14:paraId="16C7A7AF" w14:textId="1BF18A2A"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investicijski program gospodarske družbe in</w:t>
      </w:r>
    </w:p>
    <w:p w14:paraId="0478A850" w14:textId="1C4E2023" w:rsidR="00B64DF0" w:rsidRPr="007B4F2F" w:rsidRDefault="00B64DF0" w:rsidP="00B64DF0">
      <w:pPr>
        <w:shd w:val="clear" w:color="auto" w:fill="FFFFFF"/>
        <w:ind w:hanging="2"/>
        <w:textAlignment w:val="auto"/>
        <w:rPr>
          <w:rFonts w:cs="Arial"/>
          <w:color w:val="000000"/>
          <w:sz w:val="20"/>
          <w:szCs w:val="20"/>
        </w:rPr>
      </w:pPr>
      <w:r w:rsidRPr="007B4F2F">
        <w:rPr>
          <w:rFonts w:cs="Arial"/>
          <w:color w:val="000000"/>
          <w:sz w:val="20"/>
          <w:szCs w:val="20"/>
        </w:rPr>
        <w:t>-        pričakovani multiplikativni učinek investicije.</w:t>
      </w:r>
    </w:p>
    <w:p w14:paraId="23DDC055" w14:textId="7C339F00" w:rsidR="00B64DF0" w:rsidRPr="007B4F2F" w:rsidRDefault="00B64DF0" w:rsidP="00B64DF0">
      <w:pPr>
        <w:shd w:val="clear" w:color="auto" w:fill="FFFFFF"/>
        <w:spacing w:before="480"/>
        <w:ind w:hanging="2"/>
        <w:jc w:val="center"/>
        <w:textAlignment w:val="auto"/>
        <w:rPr>
          <w:rFonts w:cs="Arial"/>
          <w:b/>
          <w:bCs/>
          <w:color w:val="000000"/>
          <w:sz w:val="20"/>
          <w:szCs w:val="20"/>
        </w:rPr>
      </w:pPr>
      <w:r w:rsidRPr="007B4F2F">
        <w:rPr>
          <w:rFonts w:cs="Arial"/>
          <w:b/>
          <w:bCs/>
          <w:color w:val="000000"/>
          <w:sz w:val="20"/>
          <w:szCs w:val="20"/>
        </w:rPr>
        <w:t>14. člen</w:t>
      </w:r>
    </w:p>
    <w:p w14:paraId="0D284A5C" w14:textId="6367BD5B" w:rsidR="00B64DF0" w:rsidRPr="007B4F2F" w:rsidRDefault="00B64DF0" w:rsidP="00B64DF0">
      <w:pPr>
        <w:shd w:val="clear" w:color="auto" w:fill="FFFFFF"/>
        <w:jc w:val="center"/>
        <w:textAlignment w:val="auto"/>
        <w:rPr>
          <w:rFonts w:cs="Arial"/>
          <w:b/>
          <w:bCs/>
          <w:color w:val="000000"/>
          <w:sz w:val="20"/>
          <w:szCs w:val="20"/>
        </w:rPr>
      </w:pPr>
      <w:r w:rsidRPr="007B4F2F">
        <w:rPr>
          <w:rFonts w:cs="Arial"/>
          <w:b/>
          <w:bCs/>
          <w:color w:val="000000"/>
          <w:sz w:val="20"/>
          <w:szCs w:val="20"/>
        </w:rPr>
        <w:t>(pogodba o dodelitvi subvencije)</w:t>
      </w:r>
    </w:p>
    <w:p w14:paraId="5DB957DA" w14:textId="0BC4D11B"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t>(1) Javna agencija, investitor in prejemnik spodbude na podlagi odločbe o dodelitvi subvencije iz prejšnjega člena sklenejo pogodbo o dodelitvi subvencije, ki vsebuje najmanj:</w:t>
      </w:r>
    </w:p>
    <w:p w14:paraId="2A6C3B63" w14:textId="1896A5B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predmet pogodbe,</w:t>
      </w:r>
    </w:p>
    <w:p w14:paraId="152EFBBE" w14:textId="665F4992"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medsebojne pravice in obveznosti pogodbenih strank,</w:t>
      </w:r>
    </w:p>
    <w:p w14:paraId="467C5308" w14:textId="51A70F2F"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zavezo investitorja in prejemnika spodbude, da bo investicija izvedena vsaj v predvideni vrednosti in v roku, opredeljenem v vlogi,</w:t>
      </w:r>
    </w:p>
    <w:p w14:paraId="2A8A3DCA" w14:textId="65936529"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zavezo investitorja in prejemnika spodbude, da bo realizirana investicija v skladu s prejšnjo alinejo ohranjena v regiji prejemnika spodbude vsaj pet let po zaključku investicije ali vsaj tri leta po zaključku investicije v primeru, ko je prejemnik spodbude mala ali srednje velika gospodarska družba, razen v primeru spodbud za investicije v raziskave in razvoj ter inovacije,</w:t>
      </w:r>
    </w:p>
    <w:p w14:paraId="147126BB" w14:textId="08D2A483"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zavezo investitorja in prejemnika spodbude, da bo v primeru investicije iz prvega odstavka 4. člena tega zakona ohranil v obdobju ohranjanja investicije najmanj povprečno število zaposlenih iz obdobja zadnjih 12 mesecev pred mesecem oddaje vloge ali v primeru investicije iz prvega odstavka 4.a člena tega zakona ohranil v obdobju izvajanja investicije najmanj povprečno število zaposlenih iz obdobja zadnjih 12 mesecev pred mesecem oddaje vloge ali v primeru investicije iz drugega odstavka 4. člena tega zakona zavezo,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mala ali srednje velika gospodarska družba,</w:t>
      </w:r>
    </w:p>
    <w:p w14:paraId="53E79E30" w14:textId="065062D0"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zavezo investitorja in prejemnika spodbude, da bo dodana vrednost na zaposlenega v prejemniku spodbude dve leti po zaključku investicije višja od dodane vrednosti na zaposlenega v gospodarski družbi v poslovnem letu pred letom oddaje vloge v primeru investicije iz prvega odstavka 4. člena tega zakona in v primeru investicije iz drugega odstavka 4. člena tega zakona višja tudi od povprečne dodane vrednosti na zaposlenega v dejavnosti, v katero se prejemnik spodbude uvršča, oziroma, v primeru investicije iz drugega odstavka 4.a člena tega zakona, zavezo, da je dodana vrednost na zaposlenega v gospodarski družbi, prejemnici spodbude, ki je velika gospodarska družba, dve leti po zaključku investicije višja od dodane vrednosti na zaposlenega v gospodarski družbi v poslovnem letu pred letom oddaje vloge,</w:t>
      </w:r>
    </w:p>
    <w:p w14:paraId="77AC7180" w14:textId="54EB682E"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način nadzora nad namensko porabo sredstev,</w:t>
      </w:r>
    </w:p>
    <w:p w14:paraId="2D8B2214" w14:textId="6FA5E653"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pravne posledice kršitve pogodbenih obveznosti,</w:t>
      </w:r>
    </w:p>
    <w:p w14:paraId="4DA7265E" w14:textId="4A81EB2C"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način poročanja o poteku investicije in</w:t>
      </w:r>
    </w:p>
    <w:p w14:paraId="2077BA78" w14:textId="7527DBE9" w:rsidR="00B64DF0" w:rsidRPr="007B4F2F" w:rsidRDefault="00B64DF0" w:rsidP="00B64DF0">
      <w:pPr>
        <w:shd w:val="clear" w:color="auto" w:fill="FFFFFF"/>
        <w:ind w:left="425" w:hanging="425"/>
        <w:textAlignment w:val="auto"/>
        <w:rPr>
          <w:rFonts w:cs="Arial"/>
          <w:color w:val="000000"/>
          <w:sz w:val="20"/>
          <w:szCs w:val="20"/>
        </w:rPr>
      </w:pPr>
      <w:r w:rsidRPr="007B4F2F">
        <w:rPr>
          <w:rFonts w:cs="Arial"/>
          <w:color w:val="000000"/>
          <w:sz w:val="20"/>
          <w:szCs w:val="20"/>
        </w:rPr>
        <w:t>-        določitev skrbnika s strani javne agencije in prejemnika spodbude za spremljanje izvrševanja pogodbe.</w:t>
      </w:r>
    </w:p>
    <w:p w14:paraId="2C394AA9" w14:textId="64658182" w:rsidR="00B64DF0" w:rsidRPr="007B4F2F" w:rsidRDefault="00B64DF0" w:rsidP="00B64DF0">
      <w:pPr>
        <w:shd w:val="clear" w:color="auto" w:fill="FFFFFF"/>
        <w:spacing w:before="240"/>
        <w:ind w:firstLine="1021"/>
        <w:textAlignment w:val="auto"/>
        <w:rPr>
          <w:rFonts w:cs="Arial"/>
          <w:color w:val="000000"/>
          <w:sz w:val="20"/>
          <w:szCs w:val="20"/>
        </w:rPr>
      </w:pPr>
      <w:r w:rsidRPr="007B4F2F">
        <w:rPr>
          <w:rFonts w:cs="Arial"/>
          <w:color w:val="000000"/>
          <w:sz w:val="20"/>
          <w:szCs w:val="20"/>
        </w:rPr>
        <w:lastRenderedPageBreak/>
        <w:t>(2) Investitor ali prejemnik spodbude pogodbi o dodelitvi subvencije predloži bančno garancijo za dobro izvedbo pogodbenih obveznosti na prvi poziv ali drugo primerno zavarovanje.</w:t>
      </w:r>
    </w:p>
    <w:p w14:paraId="2CF210A9" w14:textId="4844065A" w:rsidR="00B64DF0" w:rsidRPr="007B4F2F" w:rsidRDefault="00B64DF0" w:rsidP="00B64DF0">
      <w:pPr>
        <w:shd w:val="clear" w:color="auto" w:fill="FFFFFF"/>
        <w:spacing w:before="240"/>
        <w:ind w:hanging="2"/>
        <w:textAlignment w:val="auto"/>
        <w:rPr>
          <w:rFonts w:cs="Arial"/>
          <w:color w:val="000000"/>
          <w:sz w:val="20"/>
          <w:szCs w:val="20"/>
        </w:rPr>
      </w:pPr>
      <w:r w:rsidRPr="007B4F2F">
        <w:rPr>
          <w:rFonts w:cs="Arial"/>
          <w:color w:val="000000"/>
          <w:sz w:val="20"/>
          <w:szCs w:val="20"/>
        </w:rPr>
        <w:t>(3) Če investitor in prejemnik spodbude v 60 dneh po prejemu odločbe iz prejšnjega člena ne podpišeta pogodbe, se šteje, da spodbuda ni bila dodeljena.</w:t>
      </w:r>
    </w:p>
    <w:p w14:paraId="631785B6" w14:textId="74B48AE6" w:rsidR="0024461B" w:rsidRPr="0024461B" w:rsidRDefault="0024461B" w:rsidP="0024461B">
      <w:pPr>
        <w:shd w:val="clear" w:color="auto" w:fill="FFFFFF"/>
        <w:overflowPunct/>
        <w:autoSpaceDE/>
        <w:autoSpaceDN/>
        <w:adjustRightInd/>
        <w:spacing w:before="480"/>
        <w:jc w:val="center"/>
        <w:textAlignment w:val="auto"/>
        <w:rPr>
          <w:rFonts w:cs="Arial"/>
          <w:b/>
          <w:bCs/>
          <w:color w:val="000000"/>
          <w:sz w:val="20"/>
          <w:szCs w:val="20"/>
        </w:rPr>
      </w:pPr>
      <w:r w:rsidRPr="0024461B">
        <w:rPr>
          <w:rFonts w:cs="Arial"/>
          <w:b/>
          <w:bCs/>
          <w:color w:val="000000"/>
          <w:sz w:val="20"/>
          <w:szCs w:val="20"/>
        </w:rPr>
        <w:t>20. člen</w:t>
      </w:r>
    </w:p>
    <w:p w14:paraId="18717F32" w14:textId="4D41A273" w:rsidR="0024461B" w:rsidRPr="0024461B" w:rsidRDefault="0024461B" w:rsidP="0024461B">
      <w:pPr>
        <w:shd w:val="clear" w:color="auto" w:fill="FFFFFF"/>
        <w:overflowPunct/>
        <w:autoSpaceDE/>
        <w:autoSpaceDN/>
        <w:adjustRightInd/>
        <w:jc w:val="center"/>
        <w:textAlignment w:val="auto"/>
        <w:rPr>
          <w:rFonts w:cs="Arial"/>
          <w:b/>
          <w:bCs/>
          <w:color w:val="000000"/>
          <w:sz w:val="20"/>
          <w:szCs w:val="20"/>
        </w:rPr>
      </w:pPr>
      <w:r w:rsidRPr="0024461B">
        <w:rPr>
          <w:rFonts w:cs="Arial"/>
          <w:b/>
          <w:bCs/>
          <w:color w:val="000000"/>
          <w:sz w:val="20"/>
          <w:szCs w:val="20"/>
        </w:rPr>
        <w:t>(nakup nepremičnin v lasti samoupravnih lokalnih skupnosti po cenah, ki so nižje od tržnih)</w:t>
      </w:r>
    </w:p>
    <w:p w14:paraId="5529601A" w14:textId="652DCB16"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(1) Ne glede na določbe zakona, ki ureja ravnanje s stvarnim premoženjem države in samoupravnih lokalnih skupnosti, lahko samoupravna lokalna skupnost na podlagi neposredne pogodbe o nakupu nepremičnin po cenah, ki so nižje od tržnih (v nadaljnjem besedilu: pogodba o nakupu nepremičnin), ob izpolnjevanju pogojev iz prvega ali drugega odstavka 4. člena in meril iz prvega odstavka 5. člena tega zakona, proda nepremičnine gospodarski družbi po cenah, ki so nižje od tržnih.</w:t>
      </w:r>
    </w:p>
    <w:p w14:paraId="2F58B577" w14:textId="0BC00105"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(2) Nepremičnine, ki so predmet prodaje, morajo biti pred izvedbo postopka ocenjene. Ocenjena vrednost je s cenitvijo ugotovljena vrednost nepremičnine, ki jo oceni pooblaščeni cenilec. Ocenjena vrednost se ugotovi po vsakokratno veljavnih mednarodnih standardih ocenjevanja vrednosti, ki jih sprejema Odbor za mednarodne standarde ocenjevanja vrednosti. Ocenjena vrednost se šteje kot tržna cena.</w:t>
      </w:r>
    </w:p>
    <w:p w14:paraId="79365EE8" w14:textId="25A1F4E8"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(3) Razlika med ocenjeno in prodajno vrednostjo predstavlja višino regionalne državne pomoči. Prodajno vrednost nepremičnin določi samoupravna lokalna skupnost. Prodajna vrednost nepremičnine je cena, po kateri samoupravna lokalna skupnost nepremičnino proda in je nižja od tržne cene.</w:t>
      </w:r>
    </w:p>
    <w:p w14:paraId="35E3F1D4" w14:textId="31CEA299"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(4) Samoupravna lokalna skupnost pred prodajo nepremičnin določi cilje, ki jih želi s prodajo doseči, opredeli koristi ter določi merljive učinke, ki jih bo pridobila s prodajo nepremičnin, in ekonomsko utemeljenost prodaje nepremičnin po cenah, ki so nižje od tržnih.</w:t>
      </w:r>
    </w:p>
    <w:p w14:paraId="04C11C20" w14:textId="491C7058"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(5) Sklep o prodaji nepremičnine pod ceno, ki je nižja od tržne, sprejme svet samoupravne lokalne skupnosti.</w:t>
      </w:r>
    </w:p>
    <w:p w14:paraId="7F609D63" w14:textId="4F8271F6"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(6) Namero o sklenitvi neposredne pogodbe o nakupu nepremičnin objavi samoupravna lokalna skupnost na spletni strani najmanj 20 dni pred nameravano sklenitvijo. V primeru, da je za isto nepremičnino prejetih več vlog za nakup nepremičnin, se med zainteresiranimi investitorji izbere tistega, ki je v postopku ocenjevanja prejel najvišje število točk na podlagi meril iz prvega odstavka 5. člena tega zakona. V primeru enakega števila točk prevlada merilo višje vrednosti investicije.</w:t>
      </w:r>
    </w:p>
    <w:p w14:paraId="3882CDC9" w14:textId="5A5AC87A"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(7) Na dan sklenitve pogodbe cenitev nepremičnine, ki je predmet takšnega posla, ne sme biti starejša od šest mesecev.</w:t>
      </w:r>
    </w:p>
    <w:p w14:paraId="0D1D6460" w14:textId="72E95431" w:rsidR="0024461B" w:rsidRPr="0024461B" w:rsidRDefault="0024461B" w:rsidP="0024461B">
      <w:pPr>
        <w:shd w:val="clear" w:color="auto" w:fill="FFFFFF"/>
        <w:overflowPunct/>
        <w:autoSpaceDE/>
        <w:autoSpaceDN/>
        <w:adjustRightInd/>
        <w:spacing w:before="240"/>
        <w:ind w:firstLine="1021"/>
        <w:textAlignment w:val="auto"/>
        <w:rPr>
          <w:rFonts w:cs="Arial"/>
          <w:color w:val="000000"/>
          <w:sz w:val="20"/>
          <w:szCs w:val="20"/>
        </w:rPr>
      </w:pPr>
      <w:r w:rsidRPr="0024461B">
        <w:rPr>
          <w:rFonts w:cs="Arial"/>
          <w:color w:val="000000"/>
          <w:sz w:val="20"/>
          <w:szCs w:val="20"/>
        </w:rPr>
        <w:t>(8) Pogodba o nakupu nepremičnin med gospodarsko družbo in samoupravno lokalno skupnostjo mora vsebovati:</w:t>
      </w:r>
    </w:p>
    <w:p w14:paraId="3BA06DDF" w14:textId="7C4FC4FF"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natančen opis nepremičnin, ki so predmet prodaje,</w:t>
      </w:r>
    </w:p>
    <w:p w14:paraId="14A3EA4B" w14:textId="51430A4D"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navedbo gospodarske družbe,</w:t>
      </w:r>
    </w:p>
    <w:p w14:paraId="6F5FF066" w14:textId="13EF013E"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navedbo, da gre za prodajo po cenah, ki so nižje od tržnih,</w:t>
      </w:r>
    </w:p>
    <w:p w14:paraId="4E9658E3" w14:textId="530F761F"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navedbo ocenjene vrednosti,</w:t>
      </w:r>
    </w:p>
    <w:p w14:paraId="78DCE297" w14:textId="37A3BC4B"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prodajno vrednost nepremičnin, ki so predmet prodaje,</w:t>
      </w:r>
    </w:p>
    <w:p w14:paraId="4CEDAACC" w14:textId="1F7B6C01"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navedbo namena prodaje,</w:t>
      </w:r>
    </w:p>
    <w:p w14:paraId="54BE3C55" w14:textId="5CEB2546"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natančen opis razvojnih namenov, zaradi katerih se nepremičnine prodajajo po cenah, ki so nižje od tržnih, z dinamiko izvajanja,</w:t>
      </w:r>
    </w:p>
    <w:p w14:paraId="211D7C1F" w14:textId="149AA329"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opis, kako bodo nepremičnine uporabljene,</w:t>
      </w:r>
    </w:p>
    <w:p w14:paraId="032F72AE" w14:textId="35D7F23D"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obveznost gospodarske družbe, da na zahtevo samoupravne lokalne skupnosti poroča o uporabi nepremičnin,</w:t>
      </w:r>
    </w:p>
    <w:p w14:paraId="4E4F2047" w14:textId="77EC7A0F"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klavzulo, da celotne stroške sklenitve pogodbe nosi gospodarska družba,</w:t>
      </w:r>
    </w:p>
    <w:p w14:paraId="4C961DEF" w14:textId="2D40F055"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obveznost gospodarske družbe, da se investicija začne izvajati v dveh letih in se zaključi najpozneje v petih letih od datuma sklenitve pogodbe o nakupu nepremičnin,</w:t>
      </w:r>
    </w:p>
    <w:p w14:paraId="36073803" w14:textId="491DCFEE"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lastRenderedPageBreak/>
        <w:t>-        določbo o obligacijsko-pravni prepovedi odsvojitve nepremičnin vsaj za deset let z ustrezno pogodbeno kaznijo za primer kršitve,</w:t>
      </w:r>
    </w:p>
    <w:p w14:paraId="4DFC8AEE" w14:textId="17BEB129"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w:t>
      </w:r>
      <w:proofErr w:type="spellStart"/>
      <w:r w:rsidRPr="0024461B">
        <w:rPr>
          <w:rFonts w:cs="Arial"/>
          <w:color w:val="000000"/>
          <w:sz w:val="20"/>
          <w:szCs w:val="20"/>
        </w:rPr>
        <w:t>intabulacijsko</w:t>
      </w:r>
      <w:proofErr w:type="spellEnd"/>
      <w:r w:rsidRPr="0024461B">
        <w:rPr>
          <w:rFonts w:cs="Arial"/>
          <w:color w:val="000000"/>
          <w:sz w:val="20"/>
          <w:szCs w:val="20"/>
        </w:rPr>
        <w:t xml:space="preserve"> klavzulo,</w:t>
      </w:r>
    </w:p>
    <w:p w14:paraId="6C6A9D02" w14:textId="099F2141"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prepoved kakršnekoli obremenitve nepremičnin za deset let,</w:t>
      </w:r>
    </w:p>
    <w:p w14:paraId="511639AE" w14:textId="6E20477A" w:rsidR="0024461B" w:rsidRPr="0024461B"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zemljiškoknjižno dovolilo, s katerim si samoupravna lokalna skupnost ob kršitvi pogodbe izgovori odkupno pravico, na podlagi katere lahko zahteva povratno prodajo nepremičnin za ceno, ki ne presega vlaganja v te nepremičnine, zmanjšano za amortizacijo,</w:t>
      </w:r>
    </w:p>
    <w:p w14:paraId="5CAFAE09" w14:textId="5A1CC509" w:rsidR="000C20E6" w:rsidRDefault="0024461B" w:rsidP="0024461B">
      <w:pPr>
        <w:shd w:val="clear" w:color="auto" w:fill="FFFFFF"/>
        <w:overflowPunct/>
        <w:autoSpaceDE/>
        <w:autoSpaceDN/>
        <w:adjustRightInd/>
        <w:ind w:left="425" w:hanging="425"/>
        <w:textAlignment w:val="auto"/>
        <w:rPr>
          <w:rFonts w:cs="Arial"/>
          <w:color w:val="000000"/>
          <w:sz w:val="20"/>
          <w:szCs w:val="20"/>
        </w:rPr>
      </w:pPr>
      <w:r w:rsidRPr="0024461B">
        <w:rPr>
          <w:rFonts w:cs="Arial"/>
          <w:color w:val="000000"/>
          <w:sz w:val="20"/>
          <w:szCs w:val="20"/>
        </w:rPr>
        <w:t>-        določitev skrbnika za spremljanje izvrševanja pogodbe.</w:t>
      </w:r>
      <w:r w:rsidR="000C20E6">
        <w:rPr>
          <w:rFonts w:cs="Arial"/>
          <w:color w:val="000000"/>
          <w:sz w:val="20"/>
          <w:szCs w:val="20"/>
        </w:rPr>
        <w:br w:type="page"/>
      </w:r>
    </w:p>
    <w:p w14:paraId="365B452A" w14:textId="6A465A38" w:rsidR="000C20E6" w:rsidRDefault="000C20E6" w:rsidP="000C20E6">
      <w:pPr>
        <w:spacing w:line="260" w:lineRule="atLeast"/>
        <w:rPr>
          <w:rFonts w:cs="Arial"/>
          <w:b/>
          <w:bCs/>
          <w:sz w:val="20"/>
          <w:szCs w:val="20"/>
        </w:rPr>
      </w:pPr>
      <w:r>
        <w:rPr>
          <w:rFonts w:cs="Arial"/>
          <w:b/>
          <w:bCs/>
          <w:sz w:val="20"/>
          <w:szCs w:val="20"/>
        </w:rPr>
        <w:lastRenderedPageBreak/>
        <w:t xml:space="preserve">V.  PREDLOG, DA SE PREDLOG ZAKONA OBRAVNAVA PO NUJNEM OZIROMA SKRAJŠANEM POSTOPKU </w:t>
      </w:r>
    </w:p>
    <w:p w14:paraId="280004DD" w14:textId="23C7690E" w:rsidR="000C20E6" w:rsidRDefault="000C20E6" w:rsidP="000C20E6">
      <w:pPr>
        <w:spacing w:line="260" w:lineRule="atLeast"/>
        <w:rPr>
          <w:rFonts w:cs="Arial"/>
          <w:b/>
          <w:bCs/>
          <w:sz w:val="20"/>
          <w:szCs w:val="20"/>
        </w:rPr>
      </w:pPr>
    </w:p>
    <w:p w14:paraId="5AB40E1D" w14:textId="32F9DCF1" w:rsidR="000C20E6" w:rsidRPr="00DD385E" w:rsidRDefault="000C20E6" w:rsidP="00C83027">
      <w:pPr>
        <w:rPr>
          <w:rFonts w:cs="Arial"/>
          <w:color w:val="000000"/>
          <w:sz w:val="20"/>
          <w:szCs w:val="20"/>
        </w:rPr>
      </w:pPr>
      <w:r w:rsidRPr="00DD385E">
        <w:rPr>
          <w:rFonts w:cs="Arial"/>
          <w:color w:val="000000"/>
          <w:sz w:val="20"/>
          <w:szCs w:val="20"/>
        </w:rPr>
        <w:t xml:space="preserve">Cilj </w:t>
      </w:r>
      <w:r>
        <w:rPr>
          <w:rFonts w:cs="Arial"/>
          <w:color w:val="000000"/>
          <w:sz w:val="20"/>
          <w:szCs w:val="20"/>
        </w:rPr>
        <w:t xml:space="preserve">zakona je uskladitev določil zakona s posodobljenimi določili Uredbe </w:t>
      </w:r>
      <w:r w:rsidRPr="00C0061C">
        <w:rPr>
          <w:rFonts w:cs="Arial"/>
          <w:color w:val="000000"/>
          <w:sz w:val="20"/>
          <w:szCs w:val="20"/>
        </w:rPr>
        <w:t>651/2014/EU</w:t>
      </w:r>
      <w:r>
        <w:rPr>
          <w:rFonts w:cs="Arial"/>
          <w:color w:val="000000"/>
          <w:sz w:val="20"/>
          <w:szCs w:val="20"/>
        </w:rPr>
        <w:t>. Gre torej za manj zahtevne uskladitve zakona s pravom Evropske unije</w:t>
      </w:r>
      <w:r w:rsidR="005521FD">
        <w:rPr>
          <w:rFonts w:cs="Arial"/>
          <w:color w:val="000000"/>
          <w:sz w:val="20"/>
          <w:szCs w:val="20"/>
        </w:rPr>
        <w:t>,</w:t>
      </w:r>
      <w:r w:rsidR="00A81642">
        <w:rPr>
          <w:rFonts w:cs="Arial"/>
          <w:color w:val="000000"/>
          <w:sz w:val="20"/>
          <w:szCs w:val="20"/>
        </w:rPr>
        <w:t xml:space="preserve"> </w:t>
      </w:r>
      <w:r>
        <w:rPr>
          <w:rFonts w:cs="Arial"/>
          <w:color w:val="000000"/>
          <w:sz w:val="20"/>
          <w:szCs w:val="20"/>
        </w:rPr>
        <w:t xml:space="preserve">zato </w:t>
      </w:r>
      <w:r w:rsidR="00A81642">
        <w:rPr>
          <w:rFonts w:cs="Arial"/>
          <w:color w:val="000000"/>
          <w:sz w:val="20"/>
          <w:szCs w:val="20"/>
        </w:rPr>
        <w:t xml:space="preserve">v skladu s prvo alinejo prvega odstavka 142. člena </w:t>
      </w:r>
      <w:r w:rsidR="00A81642" w:rsidRPr="00A81642">
        <w:rPr>
          <w:rFonts w:cs="Arial"/>
          <w:color w:val="000000"/>
          <w:sz w:val="20"/>
          <w:szCs w:val="20"/>
        </w:rPr>
        <w:t>Poslovnik</w:t>
      </w:r>
      <w:r w:rsidR="00A81642">
        <w:rPr>
          <w:rFonts w:cs="Arial"/>
          <w:color w:val="000000"/>
          <w:sz w:val="20"/>
          <w:szCs w:val="20"/>
        </w:rPr>
        <w:t>a</w:t>
      </w:r>
      <w:r w:rsidR="00A81642" w:rsidRPr="00A81642">
        <w:rPr>
          <w:rFonts w:cs="Arial"/>
          <w:color w:val="000000"/>
          <w:sz w:val="20"/>
          <w:szCs w:val="20"/>
        </w:rPr>
        <w:t xml:space="preserve"> državnega zbora (Uradni list RS, št. 92/07 – uradno prečiščeno besedilo, 105/10, 80/13, 38/17, 46/20, 105/21 – </w:t>
      </w:r>
      <w:proofErr w:type="spellStart"/>
      <w:r w:rsidR="00A81642" w:rsidRPr="00A81642">
        <w:rPr>
          <w:rFonts w:cs="Arial"/>
          <w:color w:val="000000"/>
          <w:sz w:val="20"/>
          <w:szCs w:val="20"/>
        </w:rPr>
        <w:t>odl</w:t>
      </w:r>
      <w:proofErr w:type="spellEnd"/>
      <w:r w:rsidR="00A81642" w:rsidRPr="00A81642">
        <w:rPr>
          <w:rFonts w:cs="Arial"/>
          <w:color w:val="000000"/>
          <w:sz w:val="20"/>
          <w:szCs w:val="20"/>
        </w:rPr>
        <w:t>. US, 111/21 in 58/23)</w:t>
      </w:r>
      <w:r w:rsidR="00A81642">
        <w:rPr>
          <w:rFonts w:cs="Arial"/>
          <w:color w:val="000000"/>
          <w:sz w:val="20"/>
          <w:szCs w:val="20"/>
        </w:rPr>
        <w:t xml:space="preserve"> </w:t>
      </w:r>
      <w:r>
        <w:rPr>
          <w:rFonts w:cs="Arial"/>
          <w:color w:val="000000"/>
          <w:sz w:val="20"/>
          <w:szCs w:val="20"/>
        </w:rPr>
        <w:t>predlagamo, da se predlog zakona obravnava po skrajšanem postopku.</w:t>
      </w:r>
    </w:p>
    <w:p w14:paraId="3415FE9A" w14:textId="4AD51C7B" w:rsidR="000C20E6" w:rsidRDefault="000C20E6" w:rsidP="000C20E6">
      <w:pPr>
        <w:spacing w:line="260" w:lineRule="atLeast"/>
        <w:rPr>
          <w:rFonts w:cs="Arial"/>
          <w:b/>
          <w:bCs/>
          <w:sz w:val="20"/>
          <w:szCs w:val="20"/>
        </w:rPr>
      </w:pPr>
    </w:p>
    <w:p w14:paraId="66792B01" w14:textId="77777777" w:rsidR="000C20E6" w:rsidRDefault="000C20E6" w:rsidP="000C20E6">
      <w:pPr>
        <w:spacing w:line="260" w:lineRule="atLeast"/>
        <w:rPr>
          <w:rFonts w:cs="Arial"/>
          <w:b/>
          <w:bCs/>
          <w:sz w:val="20"/>
          <w:szCs w:val="20"/>
        </w:rPr>
      </w:pPr>
      <w:r>
        <w:rPr>
          <w:rFonts w:cs="Arial"/>
          <w:b/>
          <w:bCs/>
          <w:sz w:val="20"/>
          <w:szCs w:val="20"/>
        </w:rPr>
        <w:t>VI. PRILOGE</w:t>
      </w:r>
    </w:p>
    <w:p w14:paraId="35B277B3" w14:textId="6BF38501" w:rsidR="0024461B" w:rsidRDefault="00FB50DE" w:rsidP="00FB50DE">
      <w:pPr>
        <w:shd w:val="clear" w:color="auto" w:fill="FFFFFF"/>
        <w:spacing w:before="240"/>
        <w:ind w:hanging="2"/>
        <w:textAlignment w:val="auto"/>
        <w:rPr>
          <w:rFonts w:cs="Arial"/>
          <w:color w:val="000000"/>
          <w:sz w:val="20"/>
          <w:szCs w:val="20"/>
        </w:rPr>
      </w:pPr>
      <w:r w:rsidRPr="00FB50DE">
        <w:rPr>
          <w:rFonts w:cs="Arial"/>
          <w:color w:val="000000"/>
          <w:sz w:val="20"/>
          <w:szCs w:val="20"/>
        </w:rPr>
        <w:t>Uredba o spremembah in dopolnitvah Uredbe o načinu ugotavljanja pogojev in meril za dodelitev investicijskih spodbud ter pogojev za strateško investicijo</w:t>
      </w:r>
    </w:p>
    <w:p w14:paraId="7842619C" w14:textId="6ECC9841" w:rsidR="00FB50DE" w:rsidRPr="007B4F2F" w:rsidRDefault="00FB50DE" w:rsidP="00C83027">
      <w:pPr>
        <w:shd w:val="clear" w:color="auto" w:fill="FFFFFF"/>
        <w:spacing w:before="240"/>
        <w:textAlignment w:val="auto"/>
        <w:rPr>
          <w:rFonts w:cs="Arial"/>
          <w:color w:val="000000"/>
          <w:sz w:val="20"/>
          <w:szCs w:val="20"/>
        </w:rPr>
      </w:pPr>
      <w:r w:rsidRPr="00FB50DE">
        <w:rPr>
          <w:rFonts w:cs="Arial"/>
          <w:color w:val="000000"/>
          <w:sz w:val="20"/>
          <w:szCs w:val="20"/>
        </w:rPr>
        <w:t>Uredba o spremembi in dopolnitvah Uredbe o načinu ugotavljanja pogojev in meril za dodelitev investicijskih spodbud za investicije v raziskave in razvoj ter inovacije</w:t>
      </w:r>
    </w:p>
    <w:sectPr w:rsidR="00FB50DE" w:rsidRPr="007B4F2F" w:rsidSect="00B3609A">
      <w:headerReference w:type="default" r:id="rId37"/>
      <w:footerReference w:type="default" r:id="rId38"/>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7C14" w14:textId="77777777" w:rsidR="00C62BD2" w:rsidRDefault="00C62BD2" w:rsidP="00443548">
      <w:r>
        <w:separator/>
      </w:r>
    </w:p>
  </w:endnote>
  <w:endnote w:type="continuationSeparator" w:id="0">
    <w:p w14:paraId="691865B0" w14:textId="77777777" w:rsidR="00C62BD2" w:rsidRDefault="00C62BD2" w:rsidP="00443548">
      <w:r>
        <w:continuationSeparator/>
      </w:r>
    </w:p>
  </w:endnote>
  <w:endnote w:type="continuationNotice" w:id="1">
    <w:p w14:paraId="2DE33718" w14:textId="77777777" w:rsidR="00C62BD2" w:rsidRDefault="00C6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200D" w14:textId="77777777" w:rsidR="000E38AF" w:rsidRDefault="000E38AF">
    <w:pPr>
      <w:pBdr>
        <w:top w:val="nil"/>
        <w:left w:val="nil"/>
        <w:bottom w:val="nil"/>
        <w:right w:val="nil"/>
        <w:between w:val="nil"/>
      </w:pBdr>
      <w:ind w:hanging="2"/>
      <w:rPr>
        <w:rFonts w:eastAsia="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89378"/>
      <w:docPartObj>
        <w:docPartGallery w:val="Page Numbers (Bottom of Page)"/>
        <w:docPartUnique/>
      </w:docPartObj>
    </w:sdtPr>
    <w:sdtContent>
      <w:p w14:paraId="479297D3" w14:textId="15C2AF3E" w:rsidR="000E38AF" w:rsidRPr="00AC00C0" w:rsidRDefault="000E38AF">
        <w:pPr>
          <w:pStyle w:val="Noga"/>
          <w:ind w:hanging="2"/>
          <w:jc w:val="right"/>
        </w:pPr>
        <w:r>
          <w:fldChar w:fldCharType="begin"/>
        </w:r>
        <w:r>
          <w:instrText>PAGE   \* MERGEFORMAT</w:instrText>
        </w:r>
        <w:r>
          <w:fldChar w:fldCharType="separate"/>
        </w:r>
        <w:r w:rsidR="002F57CC">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3881"/>
      <w:docPartObj>
        <w:docPartGallery w:val="Page Numbers (Bottom of Page)"/>
        <w:docPartUnique/>
      </w:docPartObj>
    </w:sdtPr>
    <w:sdtContent>
      <w:p w14:paraId="6CEAFF3B" w14:textId="529F7844" w:rsidR="000E38AF" w:rsidRDefault="000E38AF">
        <w:pPr>
          <w:pStyle w:val="Noga"/>
          <w:ind w:hanging="2"/>
          <w:jc w:val="right"/>
        </w:pPr>
        <w:r>
          <w:fldChar w:fldCharType="begin"/>
        </w:r>
        <w:r>
          <w:instrText>PAGE   \* MERGEFORMAT</w:instrText>
        </w:r>
        <w:r>
          <w:fldChar w:fldCharType="separate"/>
        </w:r>
        <w:r w:rsidR="002F57CC">
          <w:rPr>
            <w:noProof/>
          </w:rPr>
          <w:t>5</w:t>
        </w:r>
        <w:r>
          <w:fldChar w:fldCharType="end"/>
        </w:r>
      </w:p>
    </w:sdtContent>
  </w:sdt>
  <w:p w14:paraId="0E4E77DE" w14:textId="77777777" w:rsidR="000E38AF" w:rsidRDefault="000E38AF">
    <w:pPr>
      <w:pBdr>
        <w:top w:val="nil"/>
        <w:left w:val="nil"/>
        <w:bottom w:val="nil"/>
        <w:right w:val="nil"/>
        <w:between w:val="nil"/>
      </w:pBdr>
      <w:ind w:hanging="2"/>
      <w:rPr>
        <w:rFonts w:eastAsia="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E38AF" w14:paraId="5F709AD2" w14:textId="77777777" w:rsidTr="002B2543">
      <w:trPr>
        <w:trHeight w:val="300"/>
      </w:trPr>
      <w:tc>
        <w:tcPr>
          <w:tcW w:w="3020" w:type="dxa"/>
        </w:tcPr>
        <w:p w14:paraId="61EE68CC" w14:textId="6594A0B6" w:rsidR="000E38AF" w:rsidRDefault="000E38AF" w:rsidP="002B2543">
          <w:pPr>
            <w:pStyle w:val="Glava"/>
            <w:ind w:left="-115"/>
            <w:jc w:val="left"/>
          </w:pPr>
        </w:p>
      </w:tc>
      <w:tc>
        <w:tcPr>
          <w:tcW w:w="3020" w:type="dxa"/>
        </w:tcPr>
        <w:p w14:paraId="7F725DA1" w14:textId="7AF58A9F" w:rsidR="000E38AF" w:rsidRDefault="000E38AF" w:rsidP="002B2543">
          <w:pPr>
            <w:pStyle w:val="Glava"/>
            <w:jc w:val="center"/>
          </w:pPr>
        </w:p>
      </w:tc>
      <w:tc>
        <w:tcPr>
          <w:tcW w:w="3020" w:type="dxa"/>
        </w:tcPr>
        <w:p w14:paraId="43C3407B" w14:textId="4D320015" w:rsidR="000E38AF" w:rsidRDefault="000E38AF" w:rsidP="002B2543">
          <w:pPr>
            <w:pStyle w:val="Glava"/>
            <w:ind w:right="-115"/>
            <w:jc w:val="right"/>
          </w:pPr>
        </w:p>
      </w:tc>
    </w:tr>
  </w:tbl>
  <w:p w14:paraId="69D7304B" w14:textId="61708D13" w:rsidR="000E38AF" w:rsidRDefault="000E38AF" w:rsidP="002B25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890E" w14:textId="77777777" w:rsidR="00C62BD2" w:rsidRDefault="00C62BD2" w:rsidP="00443548">
      <w:r>
        <w:separator/>
      </w:r>
    </w:p>
  </w:footnote>
  <w:footnote w:type="continuationSeparator" w:id="0">
    <w:p w14:paraId="1DF71F84" w14:textId="77777777" w:rsidR="00C62BD2" w:rsidRDefault="00C62BD2" w:rsidP="00443548">
      <w:r>
        <w:continuationSeparator/>
      </w:r>
    </w:p>
  </w:footnote>
  <w:footnote w:type="continuationNotice" w:id="1">
    <w:p w14:paraId="636F441D" w14:textId="77777777" w:rsidR="00C62BD2" w:rsidRDefault="00C62BD2"/>
  </w:footnote>
  <w:footnote w:id="2">
    <w:p w14:paraId="01F7295E" w14:textId="77777777" w:rsidR="000E38AF" w:rsidRPr="007D5C3A" w:rsidRDefault="000E38AF" w:rsidP="00B64DF0">
      <w:pPr>
        <w:pBdr>
          <w:top w:val="nil"/>
          <w:left w:val="nil"/>
          <w:bottom w:val="nil"/>
          <w:right w:val="nil"/>
          <w:between w:val="nil"/>
        </w:pBdr>
        <w:rPr>
          <w:sz w:val="18"/>
          <w:szCs w:val="18"/>
        </w:rPr>
      </w:pPr>
      <w:r w:rsidRPr="007D5C3A">
        <w:rPr>
          <w:rStyle w:val="Sprotnaopomba-sklic"/>
          <w:sz w:val="18"/>
          <w:szCs w:val="18"/>
        </w:rPr>
        <w:footnoteRef/>
      </w:r>
      <w:r w:rsidRPr="007D5C3A">
        <w:rPr>
          <w:sz w:val="18"/>
          <w:szCs w:val="18"/>
        </w:rPr>
        <w:t xml:space="preserve"> </w:t>
      </w:r>
      <w:r w:rsidRPr="007D5C3A">
        <w:rPr>
          <w:rFonts w:eastAsia="Arial" w:cs="Arial"/>
          <w:bCs/>
          <w:sz w:val="18"/>
          <w:szCs w:val="18"/>
        </w:rPr>
        <w:t>V Češki republiki pogoje za investicijske spodbude določata dva pravna akta. Prvi je Zakon št. 72/2000 Coll. o naložbenih spodbudah in spremembah nekaterih zakonov (Zakon o naložbenih spodbudah), drugi pa Uredba vlade št. 221/2019 Coll. o izvajanju nekaterih določb Zakona o naložbenih spodbudah (trenutno spremenjena kot Uredba vlade št. 89/2023 Coll. o spremembi Uredbe vlade št. 221/2019 Coll. o izvajanju nekaterih določb Zakona o naložbenih spodbudah, s spremembami).</w:t>
      </w:r>
      <w:r w:rsidRPr="007D5C3A">
        <w:rPr>
          <w:sz w:val="18"/>
          <w:szCs w:val="18"/>
        </w:rPr>
        <w:t xml:space="preserve"> </w:t>
      </w:r>
      <w:r w:rsidRPr="007D5C3A">
        <w:rPr>
          <w:rFonts w:eastAsia="Arial" w:cs="Arial"/>
          <w:bCs/>
          <w:sz w:val="18"/>
          <w:szCs w:val="18"/>
        </w:rPr>
        <w:t>Medtem ko sam zakon določa splošni okvir pravil o naložbenih spodbudah (npr. katere gospodarske dejavnosti se lahko podpirajo), uredba vlade določa posebna pravila, ki jih je treba spreminjati glede na razmere v gospodarstvu (npr. najnižji znesek naložbe za posamezne gospodarske dejavnosti, ki se lahko podpirajo).</w:t>
      </w:r>
    </w:p>
  </w:footnote>
  <w:footnote w:id="3">
    <w:p w14:paraId="0CCC4764" w14:textId="078C14A2" w:rsidR="000E38AF" w:rsidRDefault="000E38AF">
      <w:pPr>
        <w:pStyle w:val="Sprotnaopomba-besedilo"/>
        <w:ind w:left="0" w:hanging="2"/>
      </w:pPr>
      <w:r>
        <w:rPr>
          <w:rStyle w:val="Sprotnaopomba-sklic"/>
        </w:rPr>
        <w:footnoteRef/>
      </w:r>
      <w:r>
        <w:t xml:space="preserve"> </w:t>
      </w:r>
      <w:hyperlink r:id="rId1" w:history="1">
        <w:r w:rsidRPr="00E53A80">
          <w:rPr>
            <w:rStyle w:val="Hiperpovezava"/>
            <w:rFonts w:eastAsia="Arial" w:cs="Arial"/>
            <w:b w:val="0"/>
            <w:bCs/>
            <w:sz w:val="18"/>
            <w:szCs w:val="18"/>
          </w:rPr>
          <w:t>https://www.irishstatutebook.ie/eli/2018/act/30/enacted/en/html?q=Finance+Act&amp;years=2018</w:t>
        </w:r>
      </w:hyperlink>
    </w:p>
  </w:footnote>
  <w:footnote w:id="4">
    <w:p w14:paraId="01FAA26A" w14:textId="77777777" w:rsidR="000E38AF" w:rsidRPr="00484B33" w:rsidRDefault="000E38AF" w:rsidP="00B64DF0">
      <w:pPr>
        <w:pStyle w:val="Sprotnaopomba-besedilo"/>
        <w:ind w:left="0" w:hanging="2"/>
        <w:rPr>
          <w:b/>
        </w:rPr>
      </w:pPr>
      <w:r>
        <w:rPr>
          <w:rStyle w:val="Sprotnaopomba-sklic"/>
        </w:rPr>
        <w:footnoteRef/>
      </w:r>
      <w:r>
        <w:t xml:space="preserve"> </w:t>
      </w:r>
      <w:hyperlink r:id="rId2" w:history="1">
        <w:r w:rsidRPr="00A651B9">
          <w:rPr>
            <w:rStyle w:val="Hiperpovezava"/>
            <w:b w:val="0"/>
            <w:sz w:val="18"/>
            <w:szCs w:val="18"/>
          </w:rPr>
          <w:t>https://info.portaldasfinancas.gov.pt/pt/informacao_fiscal/codigos_tributarios/cfi/Pages/codigo-fiscal-do-investimento-indice.aspx</w:t>
        </w:r>
      </w:hyperlink>
    </w:p>
  </w:footnote>
  <w:footnote w:id="5">
    <w:p w14:paraId="073576E2" w14:textId="77777777" w:rsidR="000E38AF" w:rsidRDefault="000E38AF" w:rsidP="00B64DF0">
      <w:pPr>
        <w:pStyle w:val="Sprotnaopomba-besedilo"/>
        <w:ind w:left="0" w:hanging="2"/>
      </w:pPr>
      <w:r w:rsidRPr="00484B33">
        <w:rPr>
          <w:rStyle w:val="Sprotnaopomba-sklic"/>
          <w:b/>
        </w:rPr>
        <w:footnoteRef/>
      </w:r>
      <w:r w:rsidRPr="00484B33">
        <w:rPr>
          <w:b/>
        </w:rPr>
        <w:t xml:space="preserve"> </w:t>
      </w:r>
      <w:hyperlink r:id="rId3" w:history="1">
        <w:r w:rsidRPr="00484B33">
          <w:rPr>
            <w:rStyle w:val="Hiperpovezava"/>
            <w:b w:val="0"/>
            <w:sz w:val="18"/>
            <w:szCs w:val="18"/>
          </w:rPr>
          <w:t>https://www.slov-lex.sk/pravne-predpisy/SK/ZZ/2018/57/20180401.html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7352" w14:textId="77777777" w:rsidR="000E38AF" w:rsidRDefault="000E38AF">
    <w:pPr>
      <w:pBdr>
        <w:top w:val="nil"/>
        <w:left w:val="nil"/>
        <w:bottom w:val="nil"/>
        <w:right w:val="nil"/>
        <w:between w:val="nil"/>
      </w:pBdr>
      <w:ind w:hanging="2"/>
      <w:rPr>
        <w:rFonts w:eastAsia="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E1F7" w14:textId="77777777" w:rsidR="000E38AF" w:rsidRDefault="000E38AF">
    <w:pPr>
      <w:pBdr>
        <w:top w:val="nil"/>
        <w:left w:val="nil"/>
        <w:bottom w:val="nil"/>
        <w:right w:val="nil"/>
        <w:between w:val="nil"/>
      </w:pBdr>
      <w:ind w:hanging="2"/>
      <w:rPr>
        <w:rFonts w:ascii="Republika" w:eastAsia="Republika" w:hAnsi="Republika" w:cs="Republika"/>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18B1" w14:textId="77777777" w:rsidR="000E38AF" w:rsidRPr="006E4315" w:rsidRDefault="000E38AF">
    <w:pPr>
      <w:tabs>
        <w:tab w:val="center" w:pos="4536"/>
        <w:tab w:val="right" w:pos="9072"/>
      </w:tabs>
      <w:textAlignment w:val="auto"/>
    </w:pPr>
    <w:r>
      <w:rPr>
        <w:noProof/>
      </w:rPr>
      <w:drawing>
        <wp:inline distT="0" distB="0" distL="0" distR="0" wp14:anchorId="60FD4244" wp14:editId="6EE408E3">
          <wp:extent cx="5396230" cy="90741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622804" cy="945515"/>
                  </a:xfrm>
                  <a:prstGeom prst="rect">
                    <a:avLst/>
                  </a:prstGeom>
                </pic:spPr>
              </pic:pic>
            </a:graphicData>
          </a:graphic>
        </wp:inline>
      </w:drawing>
    </w:r>
  </w:p>
  <w:p w14:paraId="2B551645" w14:textId="77777777" w:rsidR="000E38AF" w:rsidRDefault="000E38AF">
    <w:pPr>
      <w:pBdr>
        <w:top w:val="nil"/>
        <w:left w:val="nil"/>
        <w:bottom w:val="nil"/>
        <w:right w:val="nil"/>
        <w:between w:val="nil"/>
      </w:pBdr>
      <w:rPr>
        <w:rFonts w:eastAsia="Arial" w:cs="Arial"/>
        <w:color w:val="000000"/>
        <w:sz w:val="20"/>
        <w:szCs w:val="20"/>
      </w:rPr>
    </w:pPr>
  </w:p>
  <w:p w14:paraId="7A4411FB" w14:textId="77777777" w:rsidR="000E38AF" w:rsidRDefault="000E38AF">
    <w:pPr>
      <w:pBdr>
        <w:top w:val="nil"/>
        <w:left w:val="nil"/>
        <w:bottom w:val="nil"/>
        <w:right w:val="nil"/>
        <w:between w:val="nil"/>
      </w:pBdr>
      <w:tabs>
        <w:tab w:val="left" w:pos="5112"/>
      </w:tabs>
      <w:ind w:hanging="2"/>
      <w:rPr>
        <w:rFonts w:eastAsia="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9FA4" w14:textId="77777777" w:rsidR="000E38AF" w:rsidRPr="00745A17" w:rsidRDefault="000E38AF">
    <w:pPr>
      <w:pStyle w:val="Glava"/>
      <w:rPr>
        <w:rFonts w:eastAsia="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E38AF" w14:paraId="340F85EA" w14:textId="77777777" w:rsidTr="002B2543">
      <w:trPr>
        <w:trHeight w:val="300"/>
      </w:trPr>
      <w:tc>
        <w:tcPr>
          <w:tcW w:w="3020" w:type="dxa"/>
        </w:tcPr>
        <w:p w14:paraId="23743F63" w14:textId="53F66689" w:rsidR="000E38AF" w:rsidRDefault="000E38AF" w:rsidP="002B2543">
          <w:pPr>
            <w:pStyle w:val="Glava"/>
            <w:ind w:left="-115"/>
            <w:jc w:val="left"/>
          </w:pPr>
        </w:p>
      </w:tc>
      <w:tc>
        <w:tcPr>
          <w:tcW w:w="3020" w:type="dxa"/>
        </w:tcPr>
        <w:p w14:paraId="706A3F52" w14:textId="0ADCADE1" w:rsidR="000E38AF" w:rsidRDefault="000E38AF" w:rsidP="002B2543">
          <w:pPr>
            <w:pStyle w:val="Glava"/>
            <w:jc w:val="center"/>
          </w:pPr>
        </w:p>
      </w:tc>
      <w:tc>
        <w:tcPr>
          <w:tcW w:w="3020" w:type="dxa"/>
        </w:tcPr>
        <w:p w14:paraId="1A53FBD8" w14:textId="4662B44E" w:rsidR="000E38AF" w:rsidRDefault="000E38AF" w:rsidP="002B2543">
          <w:pPr>
            <w:pStyle w:val="Glava"/>
            <w:ind w:right="-115"/>
            <w:jc w:val="right"/>
          </w:pPr>
        </w:p>
      </w:tc>
    </w:tr>
  </w:tbl>
  <w:p w14:paraId="1FF897F7" w14:textId="6F1262A4" w:rsidR="000E38AF" w:rsidRDefault="000E38AF" w:rsidP="002B25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61"/>
    <w:multiLevelType w:val="hybridMultilevel"/>
    <w:tmpl w:val="604CCEAC"/>
    <w:lvl w:ilvl="0" w:tplc="4DF04768">
      <w:start w:val="1"/>
      <w:numFmt w:val="decimal"/>
      <w:lvlText w:val="%1."/>
      <w:lvlJc w:val="left"/>
      <w:pPr>
        <w:ind w:left="720" w:hanging="360"/>
      </w:pPr>
    </w:lvl>
    <w:lvl w:ilvl="1" w:tplc="CFC09F30">
      <w:start w:val="1"/>
      <w:numFmt w:val="lowerLetter"/>
      <w:lvlText w:val="%2."/>
      <w:lvlJc w:val="left"/>
      <w:pPr>
        <w:ind w:left="1440" w:hanging="360"/>
      </w:pPr>
    </w:lvl>
    <w:lvl w:ilvl="2" w:tplc="8F7CEE80">
      <w:start w:val="1"/>
      <w:numFmt w:val="lowerRoman"/>
      <w:lvlText w:val="%3."/>
      <w:lvlJc w:val="right"/>
      <w:pPr>
        <w:ind w:left="2160" w:hanging="180"/>
      </w:pPr>
    </w:lvl>
    <w:lvl w:ilvl="3" w:tplc="490A8CB2">
      <w:start w:val="1"/>
      <w:numFmt w:val="decimal"/>
      <w:lvlText w:val="%4."/>
      <w:lvlJc w:val="left"/>
      <w:pPr>
        <w:ind w:left="2880" w:hanging="360"/>
      </w:pPr>
    </w:lvl>
    <w:lvl w:ilvl="4" w:tplc="264C970A">
      <w:start w:val="1"/>
      <w:numFmt w:val="lowerLetter"/>
      <w:lvlText w:val="%5."/>
      <w:lvlJc w:val="left"/>
      <w:pPr>
        <w:ind w:left="3600" w:hanging="360"/>
      </w:pPr>
    </w:lvl>
    <w:lvl w:ilvl="5" w:tplc="DFFEA948">
      <w:start w:val="1"/>
      <w:numFmt w:val="lowerRoman"/>
      <w:lvlText w:val="%6."/>
      <w:lvlJc w:val="right"/>
      <w:pPr>
        <w:ind w:left="4320" w:hanging="180"/>
      </w:pPr>
    </w:lvl>
    <w:lvl w:ilvl="6" w:tplc="CD6C3A80">
      <w:start w:val="1"/>
      <w:numFmt w:val="decimal"/>
      <w:lvlText w:val="%7."/>
      <w:lvlJc w:val="left"/>
      <w:pPr>
        <w:ind w:left="5040" w:hanging="360"/>
      </w:pPr>
    </w:lvl>
    <w:lvl w:ilvl="7" w:tplc="A42A8076">
      <w:start w:val="1"/>
      <w:numFmt w:val="lowerLetter"/>
      <w:lvlText w:val="%8."/>
      <w:lvlJc w:val="left"/>
      <w:pPr>
        <w:ind w:left="5760" w:hanging="360"/>
      </w:pPr>
    </w:lvl>
    <w:lvl w:ilvl="8" w:tplc="9A949800">
      <w:start w:val="1"/>
      <w:numFmt w:val="lowerRoman"/>
      <w:lvlText w:val="%9."/>
      <w:lvlJc w:val="right"/>
      <w:pPr>
        <w:ind w:left="6480" w:hanging="180"/>
      </w:pPr>
    </w:lvl>
  </w:abstractNum>
  <w:abstractNum w:abstractNumId="1" w15:restartNumberingAfterBreak="0">
    <w:nsid w:val="016B1708"/>
    <w:multiLevelType w:val="hybridMultilevel"/>
    <w:tmpl w:val="034EFFA0"/>
    <w:lvl w:ilvl="0" w:tplc="9A285E96">
      <w:start w:val="1"/>
      <w:numFmt w:val="upperRoman"/>
      <w:lvlText w:val="%1."/>
      <w:lvlJc w:val="left"/>
      <w:pPr>
        <w:ind w:left="718" w:hanging="72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2" w15:restartNumberingAfterBreak="0">
    <w:nsid w:val="05858CEE"/>
    <w:multiLevelType w:val="hybridMultilevel"/>
    <w:tmpl w:val="07221CB2"/>
    <w:lvl w:ilvl="0" w:tplc="546E8500">
      <w:start w:val="1"/>
      <w:numFmt w:val="decimal"/>
      <w:lvlText w:val="%1."/>
      <w:lvlJc w:val="left"/>
      <w:pPr>
        <w:ind w:left="720" w:hanging="360"/>
      </w:pPr>
    </w:lvl>
    <w:lvl w:ilvl="1" w:tplc="CB225A3A">
      <w:start w:val="1"/>
      <w:numFmt w:val="lowerLetter"/>
      <w:lvlText w:val="%2."/>
      <w:lvlJc w:val="left"/>
      <w:pPr>
        <w:ind w:left="1440" w:hanging="360"/>
      </w:pPr>
    </w:lvl>
    <w:lvl w:ilvl="2" w:tplc="B94667DA">
      <w:start w:val="1"/>
      <w:numFmt w:val="lowerRoman"/>
      <w:lvlText w:val="%3."/>
      <w:lvlJc w:val="right"/>
      <w:pPr>
        <w:ind w:left="2160" w:hanging="180"/>
      </w:pPr>
    </w:lvl>
    <w:lvl w:ilvl="3" w:tplc="901AD83C">
      <w:start w:val="1"/>
      <w:numFmt w:val="decimal"/>
      <w:lvlText w:val="%4."/>
      <w:lvlJc w:val="left"/>
      <w:pPr>
        <w:ind w:left="2880" w:hanging="360"/>
      </w:pPr>
    </w:lvl>
    <w:lvl w:ilvl="4" w:tplc="0C22F92A">
      <w:start w:val="1"/>
      <w:numFmt w:val="lowerLetter"/>
      <w:lvlText w:val="%5."/>
      <w:lvlJc w:val="left"/>
      <w:pPr>
        <w:ind w:left="3600" w:hanging="360"/>
      </w:pPr>
    </w:lvl>
    <w:lvl w:ilvl="5" w:tplc="7F1275DC">
      <w:start w:val="1"/>
      <w:numFmt w:val="lowerRoman"/>
      <w:lvlText w:val="%6."/>
      <w:lvlJc w:val="right"/>
      <w:pPr>
        <w:ind w:left="4320" w:hanging="180"/>
      </w:pPr>
    </w:lvl>
    <w:lvl w:ilvl="6" w:tplc="F48C41A0">
      <w:start w:val="1"/>
      <w:numFmt w:val="decimal"/>
      <w:lvlText w:val="%7."/>
      <w:lvlJc w:val="left"/>
      <w:pPr>
        <w:ind w:left="5040" w:hanging="360"/>
      </w:pPr>
    </w:lvl>
    <w:lvl w:ilvl="7" w:tplc="264C8D58">
      <w:start w:val="1"/>
      <w:numFmt w:val="lowerLetter"/>
      <w:lvlText w:val="%8."/>
      <w:lvlJc w:val="left"/>
      <w:pPr>
        <w:ind w:left="5760" w:hanging="360"/>
      </w:pPr>
    </w:lvl>
    <w:lvl w:ilvl="8" w:tplc="E77408BC">
      <w:start w:val="1"/>
      <w:numFmt w:val="lowerRoman"/>
      <w:lvlText w:val="%9."/>
      <w:lvlJc w:val="right"/>
      <w:pPr>
        <w:ind w:left="6480" w:hanging="180"/>
      </w:pPr>
    </w:lvl>
  </w:abstractNum>
  <w:abstractNum w:abstractNumId="3" w15:restartNumberingAfterBreak="0">
    <w:nsid w:val="0C9E3CBB"/>
    <w:multiLevelType w:val="hybridMultilevel"/>
    <w:tmpl w:val="601EF59C"/>
    <w:lvl w:ilvl="0" w:tplc="04240005">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D654B73"/>
    <w:multiLevelType w:val="hybridMultilevel"/>
    <w:tmpl w:val="1034FBA0"/>
    <w:lvl w:ilvl="0" w:tplc="AB22D8C2">
      <w:start w:val="1"/>
      <w:numFmt w:val="decimal"/>
      <w:lvlText w:val="%1."/>
      <w:lvlJc w:val="left"/>
      <w:pPr>
        <w:ind w:left="720" w:hanging="360"/>
      </w:pPr>
    </w:lvl>
    <w:lvl w:ilvl="1" w:tplc="249269E0">
      <w:start w:val="1"/>
      <w:numFmt w:val="lowerLetter"/>
      <w:lvlText w:val="%2."/>
      <w:lvlJc w:val="left"/>
      <w:pPr>
        <w:ind w:left="1440" w:hanging="360"/>
      </w:pPr>
    </w:lvl>
    <w:lvl w:ilvl="2" w:tplc="2ADA6D80">
      <w:start w:val="1"/>
      <w:numFmt w:val="lowerRoman"/>
      <w:lvlText w:val="%3."/>
      <w:lvlJc w:val="right"/>
      <w:pPr>
        <w:ind w:left="2160" w:hanging="180"/>
      </w:pPr>
    </w:lvl>
    <w:lvl w:ilvl="3" w:tplc="34FC3310">
      <w:start w:val="1"/>
      <w:numFmt w:val="decimal"/>
      <w:lvlText w:val="%4."/>
      <w:lvlJc w:val="left"/>
      <w:pPr>
        <w:ind w:left="2880" w:hanging="360"/>
      </w:pPr>
    </w:lvl>
    <w:lvl w:ilvl="4" w:tplc="6E866F34">
      <w:start w:val="1"/>
      <w:numFmt w:val="lowerLetter"/>
      <w:lvlText w:val="%5."/>
      <w:lvlJc w:val="left"/>
      <w:pPr>
        <w:ind w:left="3600" w:hanging="360"/>
      </w:pPr>
    </w:lvl>
    <w:lvl w:ilvl="5" w:tplc="A18A9B16">
      <w:start w:val="1"/>
      <w:numFmt w:val="lowerRoman"/>
      <w:lvlText w:val="%6."/>
      <w:lvlJc w:val="right"/>
      <w:pPr>
        <w:ind w:left="4320" w:hanging="180"/>
      </w:pPr>
    </w:lvl>
    <w:lvl w:ilvl="6" w:tplc="40DC9C4C">
      <w:start w:val="1"/>
      <w:numFmt w:val="decimal"/>
      <w:lvlText w:val="%7."/>
      <w:lvlJc w:val="left"/>
      <w:pPr>
        <w:ind w:left="5040" w:hanging="360"/>
      </w:pPr>
    </w:lvl>
    <w:lvl w:ilvl="7" w:tplc="C10EBA44">
      <w:start w:val="1"/>
      <w:numFmt w:val="lowerLetter"/>
      <w:lvlText w:val="%8."/>
      <w:lvlJc w:val="left"/>
      <w:pPr>
        <w:ind w:left="5760" w:hanging="360"/>
      </w:pPr>
    </w:lvl>
    <w:lvl w:ilvl="8" w:tplc="7C8C8DAA">
      <w:start w:val="1"/>
      <w:numFmt w:val="lowerRoman"/>
      <w:lvlText w:val="%9."/>
      <w:lvlJc w:val="right"/>
      <w:pPr>
        <w:ind w:left="6480" w:hanging="180"/>
      </w:pPr>
    </w:lvl>
  </w:abstractNum>
  <w:abstractNum w:abstractNumId="5" w15:restartNumberingAfterBreak="0">
    <w:nsid w:val="10A003AB"/>
    <w:multiLevelType w:val="multilevel"/>
    <w:tmpl w:val="DCC648B2"/>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4AA7991"/>
    <w:multiLevelType w:val="multilevel"/>
    <w:tmpl w:val="F8D21762"/>
    <w:lvl w:ilvl="0">
      <w:start w:val="4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DBA0E49"/>
    <w:multiLevelType w:val="hybridMultilevel"/>
    <w:tmpl w:val="24A072E4"/>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2E2EA6"/>
    <w:multiLevelType w:val="multilevel"/>
    <w:tmpl w:val="DC983CC0"/>
    <w:lvl w:ilvl="0">
      <w:start w:val="1"/>
      <w:numFmt w:val="decimal"/>
      <w:lvlText w:val="%1."/>
      <w:lvlJc w:val="left"/>
      <w:pPr>
        <w:ind w:left="425" w:hanging="425"/>
      </w:pPr>
      <w:rPr>
        <w:b w:val="0"/>
        <w:i w:val="0"/>
        <w:smallCaps w:val="0"/>
        <w:strike w:val="0"/>
        <w:u w:val="none"/>
        <w:vertAlign w:val="baseline"/>
      </w:rPr>
    </w:lvl>
    <w:lvl w:ilvl="1">
      <w:start w:val="1"/>
      <w:numFmt w:val="decimal"/>
      <w:lvlText w:val="%1.%2"/>
      <w:lvlJc w:val="left"/>
      <w:pPr>
        <w:ind w:left="425" w:hanging="425"/>
      </w:pPr>
      <w:rPr>
        <w:b w:val="0"/>
        <w:i w:val="0"/>
        <w:smallCaps w:val="0"/>
        <w:strike w:val="0"/>
        <w:u w:val="none"/>
        <w:vertAlign w:val="baseline"/>
      </w:rPr>
    </w:lvl>
    <w:lvl w:ilvl="2">
      <w:start w:val="1"/>
      <w:numFmt w:val="decimal"/>
      <w:lvlText w:val="%1.%2.%3"/>
      <w:lvlJc w:val="left"/>
      <w:pPr>
        <w:ind w:left="454" w:hanging="454"/>
      </w:pPr>
      <w:rPr>
        <w:b w:val="0"/>
        <w:i w:val="0"/>
        <w:smallCaps w:val="0"/>
        <w:strike w:val="0"/>
        <w:u w:val="none"/>
        <w:vertAlign w:val="baseline"/>
      </w:rPr>
    </w:lvl>
    <w:lvl w:ilvl="3">
      <w:start w:val="1"/>
      <w:numFmt w:val="decimal"/>
      <w:lvlText w:val="%1.%2.%3.%4"/>
      <w:lvlJc w:val="left"/>
      <w:pPr>
        <w:ind w:left="876" w:hanging="876"/>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3D3B60"/>
    <w:multiLevelType w:val="multilevel"/>
    <w:tmpl w:val="42D436D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96592C3"/>
    <w:multiLevelType w:val="hybridMultilevel"/>
    <w:tmpl w:val="E88622E4"/>
    <w:lvl w:ilvl="0" w:tplc="FABC9B6A">
      <w:start w:val="1"/>
      <w:numFmt w:val="decimal"/>
      <w:lvlText w:val="%1."/>
      <w:lvlJc w:val="left"/>
      <w:pPr>
        <w:ind w:left="720" w:hanging="360"/>
      </w:pPr>
    </w:lvl>
    <w:lvl w:ilvl="1" w:tplc="BB5A0BB0">
      <w:start w:val="1"/>
      <w:numFmt w:val="lowerLetter"/>
      <w:lvlText w:val="%2."/>
      <w:lvlJc w:val="left"/>
      <w:pPr>
        <w:ind w:left="1440" w:hanging="360"/>
      </w:pPr>
    </w:lvl>
    <w:lvl w:ilvl="2" w:tplc="D16817F4">
      <w:start w:val="1"/>
      <w:numFmt w:val="lowerRoman"/>
      <w:lvlText w:val="%3."/>
      <w:lvlJc w:val="right"/>
      <w:pPr>
        <w:ind w:left="2160" w:hanging="180"/>
      </w:pPr>
    </w:lvl>
    <w:lvl w:ilvl="3" w:tplc="6B4254E8">
      <w:start w:val="1"/>
      <w:numFmt w:val="decimal"/>
      <w:lvlText w:val="%4."/>
      <w:lvlJc w:val="left"/>
      <w:pPr>
        <w:ind w:left="2880" w:hanging="360"/>
      </w:pPr>
    </w:lvl>
    <w:lvl w:ilvl="4" w:tplc="C5D05504">
      <w:start w:val="1"/>
      <w:numFmt w:val="lowerLetter"/>
      <w:lvlText w:val="%5."/>
      <w:lvlJc w:val="left"/>
      <w:pPr>
        <w:ind w:left="3600" w:hanging="360"/>
      </w:pPr>
    </w:lvl>
    <w:lvl w:ilvl="5" w:tplc="CD54CE96">
      <w:start w:val="1"/>
      <w:numFmt w:val="lowerRoman"/>
      <w:lvlText w:val="%6."/>
      <w:lvlJc w:val="right"/>
      <w:pPr>
        <w:ind w:left="4320" w:hanging="180"/>
      </w:pPr>
    </w:lvl>
    <w:lvl w:ilvl="6" w:tplc="E1F2AC9C">
      <w:start w:val="1"/>
      <w:numFmt w:val="decimal"/>
      <w:lvlText w:val="%7."/>
      <w:lvlJc w:val="left"/>
      <w:pPr>
        <w:ind w:left="5040" w:hanging="360"/>
      </w:pPr>
    </w:lvl>
    <w:lvl w:ilvl="7" w:tplc="6B529D5E">
      <w:start w:val="1"/>
      <w:numFmt w:val="lowerLetter"/>
      <w:lvlText w:val="%8."/>
      <w:lvlJc w:val="left"/>
      <w:pPr>
        <w:ind w:left="5760" w:hanging="360"/>
      </w:pPr>
    </w:lvl>
    <w:lvl w:ilvl="8" w:tplc="90D00714">
      <w:start w:val="1"/>
      <w:numFmt w:val="lowerRoman"/>
      <w:lvlText w:val="%9."/>
      <w:lvlJc w:val="right"/>
      <w:pPr>
        <w:ind w:left="6480" w:hanging="180"/>
      </w:pPr>
    </w:lvl>
  </w:abstractNum>
  <w:abstractNum w:abstractNumId="13" w15:restartNumberingAfterBreak="0">
    <w:nsid w:val="2A123E6A"/>
    <w:multiLevelType w:val="hybridMultilevel"/>
    <w:tmpl w:val="A6882FA8"/>
    <w:lvl w:ilvl="0" w:tplc="A9AE070C">
      <w:start w:val="1"/>
      <w:numFmt w:val="lowerLetter"/>
      <w:pStyle w:val="rkovnatokazaodstavkoma"/>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74180C"/>
    <w:multiLevelType w:val="hybridMultilevel"/>
    <w:tmpl w:val="0C7C3D5A"/>
    <w:lvl w:ilvl="0" w:tplc="F71A5A7C">
      <w:start w:val="1"/>
      <w:numFmt w:val="upperLetter"/>
      <w:pStyle w:val="rkovnatokazaodstavkomA0"/>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353B48A2"/>
    <w:multiLevelType w:val="multilevel"/>
    <w:tmpl w:val="4E20AEF6"/>
    <w:lvl w:ilvl="0">
      <w:start w:val="1"/>
      <w:numFmt w:val="lowerLetter"/>
      <w:lvlText w:val="%1)"/>
      <w:lvlJc w:val="left"/>
      <w:pPr>
        <w:ind w:left="720" w:hanging="360"/>
      </w:pPr>
      <w:rPr>
        <w:vertAlign w:val="baseline"/>
      </w:rPr>
    </w:lvl>
    <w:lvl w:ilvl="1">
      <w:start w:val="1"/>
      <w:numFmt w:val="decimal"/>
      <w:lvlText w:val="%2."/>
      <w:lvlJc w:val="left"/>
      <w:pPr>
        <w:ind w:left="1575" w:hanging="49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5651E44"/>
    <w:multiLevelType w:val="hybridMultilevel"/>
    <w:tmpl w:val="094CE6BA"/>
    <w:lvl w:ilvl="0" w:tplc="FFFFFFFF">
      <w:start w:val="1"/>
      <w:numFmt w:val="decimal"/>
      <w:lvlText w:val="(%1)"/>
      <w:lvlJc w:val="left"/>
      <w:pPr>
        <w:ind w:left="340" w:hanging="360"/>
      </w:pPr>
    </w:lvl>
    <w:lvl w:ilvl="1" w:tplc="04240019" w:tentative="1">
      <w:start w:val="1"/>
      <w:numFmt w:val="lowerLetter"/>
      <w:lvlText w:val="%2."/>
      <w:lvlJc w:val="left"/>
      <w:pPr>
        <w:ind w:left="1060" w:hanging="360"/>
      </w:pPr>
    </w:lvl>
    <w:lvl w:ilvl="2" w:tplc="0424001B" w:tentative="1">
      <w:start w:val="1"/>
      <w:numFmt w:val="lowerRoman"/>
      <w:lvlText w:val="%3."/>
      <w:lvlJc w:val="right"/>
      <w:pPr>
        <w:ind w:left="1780" w:hanging="180"/>
      </w:pPr>
    </w:lvl>
    <w:lvl w:ilvl="3" w:tplc="0424000F" w:tentative="1">
      <w:start w:val="1"/>
      <w:numFmt w:val="decimal"/>
      <w:lvlText w:val="%4."/>
      <w:lvlJc w:val="left"/>
      <w:pPr>
        <w:ind w:left="2500" w:hanging="360"/>
      </w:pPr>
    </w:lvl>
    <w:lvl w:ilvl="4" w:tplc="04240019" w:tentative="1">
      <w:start w:val="1"/>
      <w:numFmt w:val="lowerLetter"/>
      <w:lvlText w:val="%5."/>
      <w:lvlJc w:val="left"/>
      <w:pPr>
        <w:ind w:left="3220" w:hanging="360"/>
      </w:pPr>
    </w:lvl>
    <w:lvl w:ilvl="5" w:tplc="0424001B" w:tentative="1">
      <w:start w:val="1"/>
      <w:numFmt w:val="lowerRoman"/>
      <w:lvlText w:val="%6."/>
      <w:lvlJc w:val="right"/>
      <w:pPr>
        <w:ind w:left="3940" w:hanging="180"/>
      </w:pPr>
    </w:lvl>
    <w:lvl w:ilvl="6" w:tplc="0424000F" w:tentative="1">
      <w:start w:val="1"/>
      <w:numFmt w:val="decimal"/>
      <w:lvlText w:val="%7."/>
      <w:lvlJc w:val="left"/>
      <w:pPr>
        <w:ind w:left="4660" w:hanging="360"/>
      </w:pPr>
    </w:lvl>
    <w:lvl w:ilvl="7" w:tplc="04240019" w:tentative="1">
      <w:start w:val="1"/>
      <w:numFmt w:val="lowerLetter"/>
      <w:lvlText w:val="%8."/>
      <w:lvlJc w:val="left"/>
      <w:pPr>
        <w:ind w:left="5380" w:hanging="360"/>
      </w:pPr>
    </w:lvl>
    <w:lvl w:ilvl="8" w:tplc="0424001B" w:tentative="1">
      <w:start w:val="1"/>
      <w:numFmt w:val="lowerRoman"/>
      <w:lvlText w:val="%9."/>
      <w:lvlJc w:val="right"/>
      <w:pPr>
        <w:ind w:left="6100" w:hanging="180"/>
      </w:pPr>
    </w:lvl>
  </w:abstractNum>
  <w:abstractNum w:abstractNumId="18" w15:restartNumberingAfterBreak="0">
    <w:nsid w:val="36F41F99"/>
    <w:multiLevelType w:val="hybridMultilevel"/>
    <w:tmpl w:val="5998A31C"/>
    <w:lvl w:ilvl="0" w:tplc="EDEAEC32">
      <w:start w:val="1"/>
      <w:numFmt w:val="bullet"/>
      <w:lvlText w:val="-"/>
      <w:lvlJc w:val="left"/>
      <w:pPr>
        <w:ind w:left="720" w:hanging="360"/>
      </w:pPr>
      <w:rPr>
        <w:rFonts w:ascii="Symbol" w:hAnsi="Symbol" w:hint="default"/>
      </w:rPr>
    </w:lvl>
    <w:lvl w:ilvl="1" w:tplc="F4085FA0">
      <w:start w:val="1"/>
      <w:numFmt w:val="bullet"/>
      <w:lvlText w:val="o"/>
      <w:lvlJc w:val="left"/>
      <w:pPr>
        <w:ind w:left="1440" w:hanging="360"/>
      </w:pPr>
      <w:rPr>
        <w:rFonts w:ascii="Courier New" w:hAnsi="Courier New" w:hint="default"/>
      </w:rPr>
    </w:lvl>
    <w:lvl w:ilvl="2" w:tplc="F5C879D2">
      <w:start w:val="1"/>
      <w:numFmt w:val="bullet"/>
      <w:lvlText w:val=""/>
      <w:lvlJc w:val="left"/>
      <w:pPr>
        <w:ind w:left="2160" w:hanging="360"/>
      </w:pPr>
      <w:rPr>
        <w:rFonts w:ascii="Wingdings" w:hAnsi="Wingdings" w:hint="default"/>
      </w:rPr>
    </w:lvl>
    <w:lvl w:ilvl="3" w:tplc="EBB4D57C">
      <w:start w:val="1"/>
      <w:numFmt w:val="bullet"/>
      <w:lvlText w:val=""/>
      <w:lvlJc w:val="left"/>
      <w:pPr>
        <w:ind w:left="2880" w:hanging="360"/>
      </w:pPr>
      <w:rPr>
        <w:rFonts w:ascii="Symbol" w:hAnsi="Symbol" w:hint="default"/>
      </w:rPr>
    </w:lvl>
    <w:lvl w:ilvl="4" w:tplc="AECC7F16">
      <w:start w:val="1"/>
      <w:numFmt w:val="bullet"/>
      <w:lvlText w:val="o"/>
      <w:lvlJc w:val="left"/>
      <w:pPr>
        <w:ind w:left="3600" w:hanging="360"/>
      </w:pPr>
      <w:rPr>
        <w:rFonts w:ascii="Courier New" w:hAnsi="Courier New" w:hint="default"/>
      </w:rPr>
    </w:lvl>
    <w:lvl w:ilvl="5" w:tplc="E9AC2230">
      <w:start w:val="1"/>
      <w:numFmt w:val="bullet"/>
      <w:lvlText w:val=""/>
      <w:lvlJc w:val="left"/>
      <w:pPr>
        <w:ind w:left="4320" w:hanging="360"/>
      </w:pPr>
      <w:rPr>
        <w:rFonts w:ascii="Wingdings" w:hAnsi="Wingdings" w:hint="default"/>
      </w:rPr>
    </w:lvl>
    <w:lvl w:ilvl="6" w:tplc="F5EE3DA6">
      <w:start w:val="1"/>
      <w:numFmt w:val="bullet"/>
      <w:lvlText w:val=""/>
      <w:lvlJc w:val="left"/>
      <w:pPr>
        <w:ind w:left="5040" w:hanging="360"/>
      </w:pPr>
      <w:rPr>
        <w:rFonts w:ascii="Symbol" w:hAnsi="Symbol" w:hint="default"/>
      </w:rPr>
    </w:lvl>
    <w:lvl w:ilvl="7" w:tplc="670C96E0">
      <w:start w:val="1"/>
      <w:numFmt w:val="bullet"/>
      <w:lvlText w:val="o"/>
      <w:lvlJc w:val="left"/>
      <w:pPr>
        <w:ind w:left="5760" w:hanging="360"/>
      </w:pPr>
      <w:rPr>
        <w:rFonts w:ascii="Courier New" w:hAnsi="Courier New" w:hint="default"/>
      </w:rPr>
    </w:lvl>
    <w:lvl w:ilvl="8" w:tplc="90BAB5C0">
      <w:start w:val="1"/>
      <w:numFmt w:val="bullet"/>
      <w:lvlText w:val=""/>
      <w:lvlJc w:val="left"/>
      <w:pPr>
        <w:ind w:left="6480" w:hanging="360"/>
      </w:pPr>
      <w:rPr>
        <w:rFonts w:ascii="Wingdings" w:hAnsi="Wingdings" w:hint="default"/>
      </w:rPr>
    </w:lvl>
  </w:abstractNum>
  <w:abstractNum w:abstractNumId="19" w15:restartNumberingAfterBreak="0">
    <w:nsid w:val="3790577F"/>
    <w:multiLevelType w:val="hybridMultilevel"/>
    <w:tmpl w:val="15F22F7A"/>
    <w:lvl w:ilvl="0" w:tplc="E6888A80">
      <w:start w:val="1"/>
      <w:numFmt w:val="lowerRoman"/>
      <w:pStyle w:val="rkovnatokazaodstavkomi"/>
      <w:lvlText w:val="(%1)"/>
      <w:lvlJc w:val="left"/>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FD7649"/>
    <w:multiLevelType w:val="hybridMultilevel"/>
    <w:tmpl w:val="9DF0875E"/>
    <w:lvl w:ilvl="0" w:tplc="8D08FA1E">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1" w15:restartNumberingAfterBreak="0">
    <w:nsid w:val="39745F03"/>
    <w:multiLevelType w:val="hybridMultilevel"/>
    <w:tmpl w:val="87ECF192"/>
    <w:lvl w:ilvl="0" w:tplc="3174BCF6">
      <w:start w:val="1"/>
      <w:numFmt w:val="lowerLetter"/>
      <w:pStyle w:val="rkovnatokazaodstavkoma1"/>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3" w15:restartNumberingAfterBreak="0">
    <w:nsid w:val="3F211C7E"/>
    <w:multiLevelType w:val="hybridMultilevel"/>
    <w:tmpl w:val="C9DCA85A"/>
    <w:lvl w:ilvl="0" w:tplc="D36A316E">
      <w:start w:val="1"/>
      <w:numFmt w:val="upperLetter"/>
      <w:pStyle w:val="rkovnatokazaodstavkomA2"/>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BD7E7D"/>
    <w:multiLevelType w:val="multilevel"/>
    <w:tmpl w:val="BCD4AD40"/>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4262FD5"/>
    <w:multiLevelType w:val="hybridMultilevel"/>
    <w:tmpl w:val="E29E8D56"/>
    <w:lvl w:ilvl="0" w:tplc="37DECC5E">
      <w:start w:val="1"/>
      <w:numFmt w:val="lowerLetter"/>
      <w:pStyle w:val="rkovnatokazaodstavkom"/>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2B19EA"/>
    <w:multiLevelType w:val="hybridMultilevel"/>
    <w:tmpl w:val="B11C1F0A"/>
    <w:lvl w:ilvl="0" w:tplc="D8A6F628">
      <w:start w:val="1000"/>
      <w:numFmt w:val="bullet"/>
      <w:lvlText w:val="–"/>
      <w:lvlJc w:val="left"/>
      <w:pPr>
        <w:ind w:left="1594" w:hanging="360"/>
      </w:pPr>
      <w:rPr>
        <w:rFonts w:ascii="Calibri" w:eastAsiaTheme="minorHAnsi" w:hAnsi="Calibri" w:hint="default"/>
        <w:w w:val="100"/>
        <w:sz w:val="20"/>
        <w:szCs w:val="20"/>
        <w:lang w:val="sl-SI" w:eastAsia="en-US" w:bidi="ar-SA"/>
      </w:rPr>
    </w:lvl>
    <w:lvl w:ilvl="1" w:tplc="81981A80">
      <w:numFmt w:val="bullet"/>
      <w:lvlText w:val="•"/>
      <w:lvlJc w:val="left"/>
      <w:pPr>
        <w:ind w:left="2391" w:hanging="360"/>
      </w:pPr>
      <w:rPr>
        <w:lang w:val="sl-SI" w:eastAsia="en-US" w:bidi="ar-SA"/>
      </w:rPr>
    </w:lvl>
    <w:lvl w:ilvl="2" w:tplc="001ED1F2">
      <w:numFmt w:val="bullet"/>
      <w:lvlText w:val="•"/>
      <w:lvlJc w:val="left"/>
      <w:pPr>
        <w:ind w:left="3183" w:hanging="360"/>
      </w:pPr>
      <w:rPr>
        <w:lang w:val="sl-SI" w:eastAsia="en-US" w:bidi="ar-SA"/>
      </w:rPr>
    </w:lvl>
    <w:lvl w:ilvl="3" w:tplc="D23A7552">
      <w:numFmt w:val="bullet"/>
      <w:lvlText w:val="•"/>
      <w:lvlJc w:val="left"/>
      <w:pPr>
        <w:ind w:left="3975" w:hanging="360"/>
      </w:pPr>
      <w:rPr>
        <w:lang w:val="sl-SI" w:eastAsia="en-US" w:bidi="ar-SA"/>
      </w:rPr>
    </w:lvl>
    <w:lvl w:ilvl="4" w:tplc="6E2867D4">
      <w:numFmt w:val="bullet"/>
      <w:lvlText w:val="•"/>
      <w:lvlJc w:val="left"/>
      <w:pPr>
        <w:ind w:left="4767" w:hanging="360"/>
      </w:pPr>
      <w:rPr>
        <w:lang w:val="sl-SI" w:eastAsia="en-US" w:bidi="ar-SA"/>
      </w:rPr>
    </w:lvl>
    <w:lvl w:ilvl="5" w:tplc="936E6F26">
      <w:numFmt w:val="bullet"/>
      <w:lvlText w:val="•"/>
      <w:lvlJc w:val="left"/>
      <w:pPr>
        <w:ind w:left="5559" w:hanging="360"/>
      </w:pPr>
      <w:rPr>
        <w:lang w:val="sl-SI" w:eastAsia="en-US" w:bidi="ar-SA"/>
      </w:rPr>
    </w:lvl>
    <w:lvl w:ilvl="6" w:tplc="76A036A8">
      <w:numFmt w:val="bullet"/>
      <w:lvlText w:val="•"/>
      <w:lvlJc w:val="left"/>
      <w:pPr>
        <w:ind w:left="6351" w:hanging="360"/>
      </w:pPr>
      <w:rPr>
        <w:lang w:val="sl-SI" w:eastAsia="en-US" w:bidi="ar-SA"/>
      </w:rPr>
    </w:lvl>
    <w:lvl w:ilvl="7" w:tplc="400C892C">
      <w:numFmt w:val="bullet"/>
      <w:lvlText w:val="•"/>
      <w:lvlJc w:val="left"/>
      <w:pPr>
        <w:ind w:left="7143" w:hanging="360"/>
      </w:pPr>
      <w:rPr>
        <w:lang w:val="sl-SI" w:eastAsia="en-US" w:bidi="ar-SA"/>
      </w:rPr>
    </w:lvl>
    <w:lvl w:ilvl="8" w:tplc="DC7C288A">
      <w:numFmt w:val="bullet"/>
      <w:lvlText w:val="•"/>
      <w:lvlJc w:val="left"/>
      <w:pPr>
        <w:ind w:left="7935" w:hanging="360"/>
      </w:pPr>
      <w:rPr>
        <w:lang w:val="sl-SI" w:eastAsia="en-US" w:bidi="ar-SA"/>
      </w:rPr>
    </w:lvl>
  </w:abstractNum>
  <w:abstractNum w:abstractNumId="2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CE13EB"/>
    <w:multiLevelType w:val="hybridMultilevel"/>
    <w:tmpl w:val="22546BDE"/>
    <w:lvl w:ilvl="0" w:tplc="BAEA48B2">
      <w:start w:val="1"/>
      <w:numFmt w:val="decimal"/>
      <w:lvlText w:val="%1."/>
      <w:lvlJc w:val="left"/>
      <w:pPr>
        <w:ind w:left="720" w:hanging="360"/>
      </w:pPr>
    </w:lvl>
    <w:lvl w:ilvl="1" w:tplc="46220070">
      <w:start w:val="1"/>
      <w:numFmt w:val="lowerLetter"/>
      <w:lvlText w:val="%2."/>
      <w:lvlJc w:val="left"/>
      <w:pPr>
        <w:ind w:left="1440" w:hanging="360"/>
      </w:pPr>
    </w:lvl>
    <w:lvl w:ilvl="2" w:tplc="4188946A">
      <w:start w:val="1"/>
      <w:numFmt w:val="lowerRoman"/>
      <w:lvlText w:val="%3."/>
      <w:lvlJc w:val="right"/>
      <w:pPr>
        <w:ind w:left="2160" w:hanging="180"/>
      </w:pPr>
    </w:lvl>
    <w:lvl w:ilvl="3" w:tplc="0EA8B0BA">
      <w:start w:val="1"/>
      <w:numFmt w:val="decimal"/>
      <w:lvlText w:val="%4."/>
      <w:lvlJc w:val="left"/>
      <w:pPr>
        <w:ind w:left="2880" w:hanging="360"/>
      </w:pPr>
    </w:lvl>
    <w:lvl w:ilvl="4" w:tplc="401244C0">
      <w:start w:val="1"/>
      <w:numFmt w:val="lowerLetter"/>
      <w:lvlText w:val="%5."/>
      <w:lvlJc w:val="left"/>
      <w:pPr>
        <w:ind w:left="3600" w:hanging="360"/>
      </w:pPr>
    </w:lvl>
    <w:lvl w:ilvl="5" w:tplc="FFAAD436">
      <w:start w:val="1"/>
      <w:numFmt w:val="lowerRoman"/>
      <w:lvlText w:val="%6."/>
      <w:lvlJc w:val="right"/>
      <w:pPr>
        <w:ind w:left="4320" w:hanging="180"/>
      </w:pPr>
    </w:lvl>
    <w:lvl w:ilvl="6" w:tplc="C96006D8">
      <w:start w:val="1"/>
      <w:numFmt w:val="decimal"/>
      <w:lvlText w:val="%7."/>
      <w:lvlJc w:val="left"/>
      <w:pPr>
        <w:ind w:left="5040" w:hanging="360"/>
      </w:pPr>
    </w:lvl>
    <w:lvl w:ilvl="7" w:tplc="CECE4544">
      <w:start w:val="1"/>
      <w:numFmt w:val="lowerLetter"/>
      <w:lvlText w:val="%8."/>
      <w:lvlJc w:val="left"/>
      <w:pPr>
        <w:ind w:left="5760" w:hanging="360"/>
      </w:pPr>
    </w:lvl>
    <w:lvl w:ilvl="8" w:tplc="AB5EC12C">
      <w:start w:val="1"/>
      <w:numFmt w:val="lowerRoman"/>
      <w:lvlText w:val="%9."/>
      <w:lvlJc w:val="right"/>
      <w:pPr>
        <w:ind w:left="6480" w:hanging="180"/>
      </w:pPr>
    </w:lvl>
  </w:abstractNum>
  <w:abstractNum w:abstractNumId="29" w15:restartNumberingAfterBreak="0">
    <w:nsid w:val="4A996755"/>
    <w:multiLevelType w:val="multilevel"/>
    <w:tmpl w:val="880E0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AE2167"/>
    <w:multiLevelType w:val="multilevel"/>
    <w:tmpl w:val="99CA707C"/>
    <w:lvl w:ilvl="0">
      <w:start w:val="1"/>
      <w:numFmt w:val="decimal"/>
      <w:pStyle w:val="tevilnatoka"/>
      <w:lvlText w:val="%1."/>
      <w:lvlJc w:val="left"/>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lvlText w:val="%1.%2"/>
      <w:lvlJc w:val="left"/>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lvlText w:val="%1.%2.%3"/>
      <w:lvlJc w:val="left"/>
      <w:rPr>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76" w:hanging="876"/>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3733C7C"/>
    <w:multiLevelType w:val="hybridMultilevel"/>
    <w:tmpl w:val="1A5ED936"/>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100EB9"/>
    <w:multiLevelType w:val="multilevel"/>
    <w:tmpl w:val="17963F80"/>
    <w:lvl w:ilvl="0">
      <w:start w:val="49"/>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11C2C88"/>
    <w:multiLevelType w:val="hybridMultilevel"/>
    <w:tmpl w:val="10529234"/>
    <w:lvl w:ilvl="0" w:tplc="195893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057A3F"/>
    <w:multiLevelType w:val="multilevel"/>
    <w:tmpl w:val="EAF207B6"/>
    <w:lvl w:ilvl="0">
      <w:start w:val="1"/>
      <w:numFmt w:val="bullet"/>
      <w:lvlText w:val="–"/>
      <w:lvlJc w:val="left"/>
      <w:pPr>
        <w:ind w:left="360" w:hanging="360"/>
      </w:pPr>
      <w:rPr>
        <w:rFonts w:ascii="Arial" w:hAnsi="Arial" w:hint="default"/>
        <w:u w:val="none"/>
      </w:rPr>
    </w:lvl>
    <w:lvl w:ilvl="1">
      <w:start w:val="1"/>
      <w:numFmt w:val="decimal"/>
      <w:lvlText w:val="%2."/>
      <w:lvlJc w:val="left"/>
      <w:pPr>
        <w:ind w:left="1080" w:hanging="360"/>
      </w:pPr>
      <w:rPr>
        <w:rFonts w:ascii="Arial" w:eastAsia="Calibri" w:hAnsi="Arial" w:cs="Arial"/>
        <w:u w:val="none"/>
      </w:rPr>
    </w:lvl>
    <w:lvl w:ilvl="2">
      <w:start w:val="1"/>
      <w:numFmt w:val="bullet"/>
      <w:lvlText w:val="–"/>
      <w:lvlJc w:val="left"/>
      <w:pPr>
        <w:ind w:left="1800" w:hanging="360"/>
      </w:pPr>
      <w:rPr>
        <w:rFonts w:ascii="Arial" w:hAnsi="Arial"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69791463"/>
    <w:multiLevelType w:val="hybridMultilevel"/>
    <w:tmpl w:val="9C864EFC"/>
    <w:lvl w:ilvl="0" w:tplc="8F52D806">
      <w:start w:val="1"/>
      <w:numFmt w:val="upperLetter"/>
      <w:pStyle w:val="rkovnatokazaodstavkomA3"/>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97DE938C"/>
    <w:lvl w:ilvl="0" w:tplc="FFFFFFFF">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C36C4E"/>
    <w:multiLevelType w:val="hybridMultilevel"/>
    <w:tmpl w:val="6C6CFB76"/>
    <w:lvl w:ilvl="0" w:tplc="02BC5AB6">
      <w:start w:val="1"/>
      <w:numFmt w:val="upperLetter"/>
      <w:pStyle w:val="rkovnatokazatevilnotokoA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8" w15:restartNumberingAfterBreak="0">
    <w:nsid w:val="7AD514DD"/>
    <w:multiLevelType w:val="hybridMultilevel"/>
    <w:tmpl w:val="4836C992"/>
    <w:lvl w:ilvl="0" w:tplc="195893B0">
      <w:numFmt w:val="bullet"/>
      <w:lvlText w:val="-"/>
      <w:lvlJc w:val="left"/>
      <w:pPr>
        <w:ind w:left="718" w:hanging="360"/>
      </w:pPr>
      <w:rPr>
        <w:rFonts w:ascii="Arial" w:eastAsiaTheme="minorHAnsi" w:hAnsi="Arial" w:cs="Aria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39" w15:restartNumberingAfterBreak="0">
    <w:nsid w:val="7B44419C"/>
    <w:multiLevelType w:val="hybridMultilevel"/>
    <w:tmpl w:val="99C2312E"/>
    <w:lvl w:ilvl="0" w:tplc="D8A6F628">
      <w:start w:val="1000"/>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1478449030">
    <w:abstractNumId w:val="18"/>
  </w:num>
  <w:num w:numId="2" w16cid:durableId="1479762667">
    <w:abstractNumId w:val="29"/>
  </w:num>
  <w:num w:numId="3" w16cid:durableId="989481625">
    <w:abstractNumId w:val="4"/>
  </w:num>
  <w:num w:numId="4" w16cid:durableId="2102989786">
    <w:abstractNumId w:val="28"/>
  </w:num>
  <w:num w:numId="5" w16cid:durableId="2135900845">
    <w:abstractNumId w:val="12"/>
  </w:num>
  <w:num w:numId="6" w16cid:durableId="1263491639">
    <w:abstractNumId w:val="2"/>
  </w:num>
  <w:num w:numId="7" w16cid:durableId="1180894402">
    <w:abstractNumId w:val="0"/>
  </w:num>
  <w:num w:numId="8" w16cid:durableId="832330486">
    <w:abstractNumId w:val="10"/>
  </w:num>
  <w:num w:numId="9" w16cid:durableId="1908033303">
    <w:abstractNumId w:val="36"/>
  </w:num>
  <w:num w:numId="10" w16cid:durableId="1041247162">
    <w:abstractNumId w:val="13"/>
  </w:num>
  <w:num w:numId="11" w16cid:durableId="542526448">
    <w:abstractNumId w:val="23"/>
  </w:num>
  <w:num w:numId="12" w16cid:durableId="517013712">
    <w:abstractNumId w:val="40"/>
  </w:num>
  <w:num w:numId="13" w16cid:durableId="2128966470">
    <w:abstractNumId w:val="20"/>
  </w:num>
  <w:num w:numId="14" w16cid:durableId="837689944">
    <w:abstractNumId w:val="7"/>
  </w:num>
  <w:num w:numId="15" w16cid:durableId="107163086">
    <w:abstractNumId w:val="22"/>
  </w:num>
  <w:num w:numId="16" w16cid:durableId="1249581968">
    <w:abstractNumId w:val="21"/>
  </w:num>
  <w:num w:numId="17" w16cid:durableId="964653037">
    <w:abstractNumId w:val="25"/>
  </w:num>
  <w:num w:numId="18" w16cid:durableId="1443767384">
    <w:abstractNumId w:val="27"/>
  </w:num>
  <w:num w:numId="19" w16cid:durableId="2123065692">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0" w16cid:durableId="508107650">
    <w:abstractNumId w:val="30"/>
  </w:num>
  <w:num w:numId="21" w16cid:durableId="1002199447">
    <w:abstractNumId w:val="14"/>
  </w:num>
  <w:num w:numId="22" w16cid:durableId="1613777450">
    <w:abstractNumId w:val="35"/>
  </w:num>
  <w:num w:numId="23" w16cid:durableId="1291518489">
    <w:abstractNumId w:val="37"/>
  </w:num>
  <w:num w:numId="24" w16cid:durableId="99107518">
    <w:abstractNumId w:val="15"/>
  </w:num>
  <w:num w:numId="25" w16cid:durableId="254095997">
    <w:abstractNumId w:val="16"/>
  </w:num>
  <w:num w:numId="26" w16cid:durableId="936017468">
    <w:abstractNumId w:val="6"/>
  </w:num>
  <w:num w:numId="27" w16cid:durableId="632567437">
    <w:abstractNumId w:val="32"/>
  </w:num>
  <w:num w:numId="28" w16cid:durableId="839124397">
    <w:abstractNumId w:val="5"/>
  </w:num>
  <w:num w:numId="29" w16cid:durableId="1706827531">
    <w:abstractNumId w:val="11"/>
  </w:num>
  <w:num w:numId="30" w16cid:durableId="1921869089">
    <w:abstractNumId w:val="24"/>
  </w:num>
  <w:num w:numId="31" w16cid:durableId="976689818">
    <w:abstractNumId w:val="31"/>
  </w:num>
  <w:num w:numId="32" w16cid:durableId="194925262">
    <w:abstractNumId w:val="8"/>
  </w:num>
  <w:num w:numId="33" w16cid:durableId="1512911988">
    <w:abstractNumId w:val="34"/>
  </w:num>
  <w:num w:numId="34" w16cid:durableId="1126002656">
    <w:abstractNumId w:val="3"/>
  </w:num>
  <w:num w:numId="35" w16cid:durableId="1019965015">
    <w:abstractNumId w:val="1"/>
  </w:num>
  <w:num w:numId="36" w16cid:durableId="1305426249">
    <w:abstractNumId w:val="38"/>
  </w:num>
  <w:num w:numId="37" w16cid:durableId="426729565">
    <w:abstractNumId w:val="33"/>
  </w:num>
  <w:num w:numId="38" w16cid:durableId="427045845">
    <w:abstractNumId w:val="26"/>
  </w:num>
  <w:num w:numId="39" w16cid:durableId="1607810214">
    <w:abstractNumId w:val="9"/>
  </w:num>
  <w:num w:numId="40" w16cid:durableId="1641808069">
    <w:abstractNumId w:val="36"/>
  </w:num>
  <w:num w:numId="41" w16cid:durableId="1447312967">
    <w:abstractNumId w:val="17"/>
  </w:num>
  <w:num w:numId="42" w16cid:durableId="78840179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5F"/>
    <w:rsid w:val="000032FC"/>
    <w:rsid w:val="0000636D"/>
    <w:rsid w:val="000075C3"/>
    <w:rsid w:val="00007D29"/>
    <w:rsid w:val="00012CA3"/>
    <w:rsid w:val="00014217"/>
    <w:rsid w:val="00015D71"/>
    <w:rsid w:val="00015FDC"/>
    <w:rsid w:val="000175F5"/>
    <w:rsid w:val="0002181E"/>
    <w:rsid w:val="000307C6"/>
    <w:rsid w:val="000323C7"/>
    <w:rsid w:val="0003335F"/>
    <w:rsid w:val="00034A34"/>
    <w:rsid w:val="00037EEE"/>
    <w:rsid w:val="0004451F"/>
    <w:rsid w:val="0004576D"/>
    <w:rsid w:val="0005266B"/>
    <w:rsid w:val="00055123"/>
    <w:rsid w:val="00062807"/>
    <w:rsid w:val="00062A89"/>
    <w:rsid w:val="0007645B"/>
    <w:rsid w:val="000771DE"/>
    <w:rsid w:val="0008447B"/>
    <w:rsid w:val="00087204"/>
    <w:rsid w:val="00087CFF"/>
    <w:rsid w:val="00095564"/>
    <w:rsid w:val="000A05C0"/>
    <w:rsid w:val="000A0C1E"/>
    <w:rsid w:val="000A124B"/>
    <w:rsid w:val="000A1C66"/>
    <w:rsid w:val="000A2268"/>
    <w:rsid w:val="000B4A36"/>
    <w:rsid w:val="000C20E6"/>
    <w:rsid w:val="000C328C"/>
    <w:rsid w:val="000C4827"/>
    <w:rsid w:val="000D01A7"/>
    <w:rsid w:val="000D0678"/>
    <w:rsid w:val="000D0761"/>
    <w:rsid w:val="000D3B0B"/>
    <w:rsid w:val="000D4EC9"/>
    <w:rsid w:val="000D5813"/>
    <w:rsid w:val="000E1EA5"/>
    <w:rsid w:val="000E38AF"/>
    <w:rsid w:val="000E565C"/>
    <w:rsid w:val="000E76FB"/>
    <w:rsid w:val="000F2990"/>
    <w:rsid w:val="000F2C68"/>
    <w:rsid w:val="000F58ED"/>
    <w:rsid w:val="000F5B70"/>
    <w:rsid w:val="000F6293"/>
    <w:rsid w:val="00103C64"/>
    <w:rsid w:val="00104ACD"/>
    <w:rsid w:val="001151C8"/>
    <w:rsid w:val="001172A7"/>
    <w:rsid w:val="00134138"/>
    <w:rsid w:val="001427DC"/>
    <w:rsid w:val="001429A7"/>
    <w:rsid w:val="0014550C"/>
    <w:rsid w:val="0015266F"/>
    <w:rsid w:val="001552BA"/>
    <w:rsid w:val="00162C7E"/>
    <w:rsid w:val="00165141"/>
    <w:rsid w:val="0016527C"/>
    <w:rsid w:val="00176131"/>
    <w:rsid w:val="00176736"/>
    <w:rsid w:val="0018312E"/>
    <w:rsid w:val="001839C7"/>
    <w:rsid w:val="001855DC"/>
    <w:rsid w:val="001864CD"/>
    <w:rsid w:val="00186529"/>
    <w:rsid w:val="0019232A"/>
    <w:rsid w:val="001B4BAB"/>
    <w:rsid w:val="001B6BB5"/>
    <w:rsid w:val="001B77C8"/>
    <w:rsid w:val="001C26AB"/>
    <w:rsid w:val="001D06B0"/>
    <w:rsid w:val="001D4431"/>
    <w:rsid w:val="001F0A8E"/>
    <w:rsid w:val="001F0E20"/>
    <w:rsid w:val="001F7027"/>
    <w:rsid w:val="00201858"/>
    <w:rsid w:val="00202E68"/>
    <w:rsid w:val="00203474"/>
    <w:rsid w:val="00203E1B"/>
    <w:rsid w:val="002044DF"/>
    <w:rsid w:val="00207DB1"/>
    <w:rsid w:val="00237AE4"/>
    <w:rsid w:val="00242559"/>
    <w:rsid w:val="0024461B"/>
    <w:rsid w:val="002519D7"/>
    <w:rsid w:val="00261112"/>
    <w:rsid w:val="00264876"/>
    <w:rsid w:val="002749D7"/>
    <w:rsid w:val="00274D72"/>
    <w:rsid w:val="00285FDD"/>
    <w:rsid w:val="002A4AB2"/>
    <w:rsid w:val="002A74B2"/>
    <w:rsid w:val="002B2543"/>
    <w:rsid w:val="002B29AF"/>
    <w:rsid w:val="002B4110"/>
    <w:rsid w:val="002B4C5F"/>
    <w:rsid w:val="002B50EC"/>
    <w:rsid w:val="002C3281"/>
    <w:rsid w:val="002C5DA8"/>
    <w:rsid w:val="002D0896"/>
    <w:rsid w:val="002E3702"/>
    <w:rsid w:val="002E5ADE"/>
    <w:rsid w:val="002E5E24"/>
    <w:rsid w:val="002E62C0"/>
    <w:rsid w:val="002E6DC2"/>
    <w:rsid w:val="002E7044"/>
    <w:rsid w:val="002F57CC"/>
    <w:rsid w:val="002F5F38"/>
    <w:rsid w:val="003031B8"/>
    <w:rsid w:val="00303992"/>
    <w:rsid w:val="003155ED"/>
    <w:rsid w:val="00315C45"/>
    <w:rsid w:val="0031C52B"/>
    <w:rsid w:val="00323172"/>
    <w:rsid w:val="00324AE1"/>
    <w:rsid w:val="00332203"/>
    <w:rsid w:val="00334A76"/>
    <w:rsid w:val="003355C2"/>
    <w:rsid w:val="00340E82"/>
    <w:rsid w:val="00340E88"/>
    <w:rsid w:val="00343AEB"/>
    <w:rsid w:val="00346730"/>
    <w:rsid w:val="00346FB3"/>
    <w:rsid w:val="00350B96"/>
    <w:rsid w:val="00352E5E"/>
    <w:rsid w:val="00357591"/>
    <w:rsid w:val="00362763"/>
    <w:rsid w:val="00367516"/>
    <w:rsid w:val="00370E22"/>
    <w:rsid w:val="0037250B"/>
    <w:rsid w:val="00372C23"/>
    <w:rsid w:val="00377B3B"/>
    <w:rsid w:val="00381D10"/>
    <w:rsid w:val="00384162"/>
    <w:rsid w:val="00385D78"/>
    <w:rsid w:val="00390635"/>
    <w:rsid w:val="00390D15"/>
    <w:rsid w:val="003916C5"/>
    <w:rsid w:val="003A3EC6"/>
    <w:rsid w:val="003A575A"/>
    <w:rsid w:val="003B3A62"/>
    <w:rsid w:val="003B47A8"/>
    <w:rsid w:val="003B6004"/>
    <w:rsid w:val="003C2788"/>
    <w:rsid w:val="003C4588"/>
    <w:rsid w:val="003C5111"/>
    <w:rsid w:val="003D0328"/>
    <w:rsid w:val="003D3DB1"/>
    <w:rsid w:val="003E2DCE"/>
    <w:rsid w:val="003E46A1"/>
    <w:rsid w:val="003E7F89"/>
    <w:rsid w:val="00401A8E"/>
    <w:rsid w:val="00410EA3"/>
    <w:rsid w:val="004120AF"/>
    <w:rsid w:val="00423084"/>
    <w:rsid w:val="00423CF0"/>
    <w:rsid w:val="0042406C"/>
    <w:rsid w:val="00443548"/>
    <w:rsid w:val="00450AC4"/>
    <w:rsid w:val="0046161D"/>
    <w:rsid w:val="00466C7F"/>
    <w:rsid w:val="00470E86"/>
    <w:rsid w:val="00471815"/>
    <w:rsid w:val="00472702"/>
    <w:rsid w:val="00473763"/>
    <w:rsid w:val="004775EE"/>
    <w:rsid w:val="00484B33"/>
    <w:rsid w:val="0048F548"/>
    <w:rsid w:val="0049015E"/>
    <w:rsid w:val="00492506"/>
    <w:rsid w:val="004A033E"/>
    <w:rsid w:val="004A1DED"/>
    <w:rsid w:val="004A218A"/>
    <w:rsid w:val="004B1685"/>
    <w:rsid w:val="004B403A"/>
    <w:rsid w:val="004C2FD3"/>
    <w:rsid w:val="004C44DA"/>
    <w:rsid w:val="004C5226"/>
    <w:rsid w:val="004C6759"/>
    <w:rsid w:val="004D3599"/>
    <w:rsid w:val="004D657D"/>
    <w:rsid w:val="004D78F5"/>
    <w:rsid w:val="004E15E0"/>
    <w:rsid w:val="004E51E6"/>
    <w:rsid w:val="004F06B5"/>
    <w:rsid w:val="004F0A17"/>
    <w:rsid w:val="004F177C"/>
    <w:rsid w:val="0050540D"/>
    <w:rsid w:val="005102D6"/>
    <w:rsid w:val="005106D3"/>
    <w:rsid w:val="00512A93"/>
    <w:rsid w:val="00513832"/>
    <w:rsid w:val="00516F80"/>
    <w:rsid w:val="005173AC"/>
    <w:rsid w:val="00523EE5"/>
    <w:rsid w:val="00536453"/>
    <w:rsid w:val="00540D9E"/>
    <w:rsid w:val="005521FD"/>
    <w:rsid w:val="005522A6"/>
    <w:rsid w:val="005528BB"/>
    <w:rsid w:val="00553D77"/>
    <w:rsid w:val="00553DB5"/>
    <w:rsid w:val="00565D55"/>
    <w:rsid w:val="00571152"/>
    <w:rsid w:val="005836A7"/>
    <w:rsid w:val="005863E3"/>
    <w:rsid w:val="0058694C"/>
    <w:rsid w:val="00590776"/>
    <w:rsid w:val="00592191"/>
    <w:rsid w:val="00593BB1"/>
    <w:rsid w:val="00595D46"/>
    <w:rsid w:val="00596C82"/>
    <w:rsid w:val="005A7D43"/>
    <w:rsid w:val="005B2D7D"/>
    <w:rsid w:val="005C497F"/>
    <w:rsid w:val="005C5321"/>
    <w:rsid w:val="005C7A0B"/>
    <w:rsid w:val="005D0D55"/>
    <w:rsid w:val="005D4B31"/>
    <w:rsid w:val="005D52C5"/>
    <w:rsid w:val="005D59A6"/>
    <w:rsid w:val="005D62A2"/>
    <w:rsid w:val="005D7C78"/>
    <w:rsid w:val="005E1200"/>
    <w:rsid w:val="005E24AE"/>
    <w:rsid w:val="005E3E55"/>
    <w:rsid w:val="005E6BE7"/>
    <w:rsid w:val="005F0568"/>
    <w:rsid w:val="005F0AD6"/>
    <w:rsid w:val="005F213A"/>
    <w:rsid w:val="005F44C7"/>
    <w:rsid w:val="005F7BF4"/>
    <w:rsid w:val="00602230"/>
    <w:rsid w:val="0060240B"/>
    <w:rsid w:val="006036FE"/>
    <w:rsid w:val="0060417F"/>
    <w:rsid w:val="00606AFE"/>
    <w:rsid w:val="00610B9F"/>
    <w:rsid w:val="00617722"/>
    <w:rsid w:val="00617E61"/>
    <w:rsid w:val="006202C8"/>
    <w:rsid w:val="00621CD8"/>
    <w:rsid w:val="00622C12"/>
    <w:rsid w:val="00625CE5"/>
    <w:rsid w:val="00632B36"/>
    <w:rsid w:val="00634A34"/>
    <w:rsid w:val="006351CA"/>
    <w:rsid w:val="00644B02"/>
    <w:rsid w:val="00644D83"/>
    <w:rsid w:val="00645971"/>
    <w:rsid w:val="00645D98"/>
    <w:rsid w:val="00651AEA"/>
    <w:rsid w:val="00652412"/>
    <w:rsid w:val="00653C19"/>
    <w:rsid w:val="0065538E"/>
    <w:rsid w:val="00655CA4"/>
    <w:rsid w:val="00661A2B"/>
    <w:rsid w:val="00661DFE"/>
    <w:rsid w:val="0067213C"/>
    <w:rsid w:val="0067243B"/>
    <w:rsid w:val="00680F05"/>
    <w:rsid w:val="00681399"/>
    <w:rsid w:val="006836D0"/>
    <w:rsid w:val="00683E5F"/>
    <w:rsid w:val="00683FE5"/>
    <w:rsid w:val="00685EAF"/>
    <w:rsid w:val="0069262A"/>
    <w:rsid w:val="006A418C"/>
    <w:rsid w:val="006A43E8"/>
    <w:rsid w:val="006A4C74"/>
    <w:rsid w:val="006A7D78"/>
    <w:rsid w:val="006C16AB"/>
    <w:rsid w:val="006C586F"/>
    <w:rsid w:val="006D352C"/>
    <w:rsid w:val="006D65A2"/>
    <w:rsid w:val="006E055E"/>
    <w:rsid w:val="006E26EC"/>
    <w:rsid w:val="006E57B4"/>
    <w:rsid w:val="006F45EE"/>
    <w:rsid w:val="006F7908"/>
    <w:rsid w:val="007013F8"/>
    <w:rsid w:val="007049D4"/>
    <w:rsid w:val="007065A5"/>
    <w:rsid w:val="007078C5"/>
    <w:rsid w:val="007101AF"/>
    <w:rsid w:val="00720252"/>
    <w:rsid w:val="007214ED"/>
    <w:rsid w:val="007359F6"/>
    <w:rsid w:val="00735BBD"/>
    <w:rsid w:val="00736A8A"/>
    <w:rsid w:val="0074009A"/>
    <w:rsid w:val="00740BE7"/>
    <w:rsid w:val="00742DD7"/>
    <w:rsid w:val="00743D0B"/>
    <w:rsid w:val="00746125"/>
    <w:rsid w:val="00754DC8"/>
    <w:rsid w:val="00756BED"/>
    <w:rsid w:val="0077094F"/>
    <w:rsid w:val="007715F9"/>
    <w:rsid w:val="00776870"/>
    <w:rsid w:val="0078042A"/>
    <w:rsid w:val="00780EFD"/>
    <w:rsid w:val="00795372"/>
    <w:rsid w:val="00797225"/>
    <w:rsid w:val="00797B47"/>
    <w:rsid w:val="007A0CB9"/>
    <w:rsid w:val="007A145D"/>
    <w:rsid w:val="007A2304"/>
    <w:rsid w:val="007A3E2F"/>
    <w:rsid w:val="007B1C11"/>
    <w:rsid w:val="007B4F2F"/>
    <w:rsid w:val="007C01E1"/>
    <w:rsid w:val="007C1A4D"/>
    <w:rsid w:val="007C2E74"/>
    <w:rsid w:val="007D00E4"/>
    <w:rsid w:val="007D08CA"/>
    <w:rsid w:val="007D1C57"/>
    <w:rsid w:val="007D6AC4"/>
    <w:rsid w:val="007E0C52"/>
    <w:rsid w:val="00806014"/>
    <w:rsid w:val="008160C6"/>
    <w:rsid w:val="00816EBB"/>
    <w:rsid w:val="00820207"/>
    <w:rsid w:val="0082526C"/>
    <w:rsid w:val="00833D61"/>
    <w:rsid w:val="00834C87"/>
    <w:rsid w:val="00840F2B"/>
    <w:rsid w:val="00842158"/>
    <w:rsid w:val="008453CE"/>
    <w:rsid w:val="00854BEC"/>
    <w:rsid w:val="00862EE2"/>
    <w:rsid w:val="00875209"/>
    <w:rsid w:val="00875647"/>
    <w:rsid w:val="00877EB8"/>
    <w:rsid w:val="00880D97"/>
    <w:rsid w:val="0088728F"/>
    <w:rsid w:val="008878FC"/>
    <w:rsid w:val="008913F5"/>
    <w:rsid w:val="008929B8"/>
    <w:rsid w:val="00893316"/>
    <w:rsid w:val="00893D3F"/>
    <w:rsid w:val="00895C21"/>
    <w:rsid w:val="008A1BE6"/>
    <w:rsid w:val="008A3A69"/>
    <w:rsid w:val="008A5A4D"/>
    <w:rsid w:val="008B02AB"/>
    <w:rsid w:val="008B0C8F"/>
    <w:rsid w:val="008B5266"/>
    <w:rsid w:val="008B6CB5"/>
    <w:rsid w:val="008B7899"/>
    <w:rsid w:val="008D3FC6"/>
    <w:rsid w:val="008E1619"/>
    <w:rsid w:val="008E6C20"/>
    <w:rsid w:val="008F2A95"/>
    <w:rsid w:val="00901CD5"/>
    <w:rsid w:val="00903BA6"/>
    <w:rsid w:val="00921884"/>
    <w:rsid w:val="00925D80"/>
    <w:rsid w:val="0093041B"/>
    <w:rsid w:val="009342CF"/>
    <w:rsid w:val="00941CDA"/>
    <w:rsid w:val="0094304D"/>
    <w:rsid w:val="00943642"/>
    <w:rsid w:val="00947E47"/>
    <w:rsid w:val="00951C7B"/>
    <w:rsid w:val="00956A80"/>
    <w:rsid w:val="0096241A"/>
    <w:rsid w:val="00967D6A"/>
    <w:rsid w:val="00970AFF"/>
    <w:rsid w:val="0097165C"/>
    <w:rsid w:val="009735DC"/>
    <w:rsid w:val="009745D2"/>
    <w:rsid w:val="00975B62"/>
    <w:rsid w:val="00976070"/>
    <w:rsid w:val="0098324B"/>
    <w:rsid w:val="00992579"/>
    <w:rsid w:val="009A3299"/>
    <w:rsid w:val="009A42BF"/>
    <w:rsid w:val="009A4FAB"/>
    <w:rsid w:val="009A5F4C"/>
    <w:rsid w:val="009B336C"/>
    <w:rsid w:val="009B4B39"/>
    <w:rsid w:val="009B6D87"/>
    <w:rsid w:val="009C0B35"/>
    <w:rsid w:val="009C5F1C"/>
    <w:rsid w:val="009C7CBD"/>
    <w:rsid w:val="009C7DEB"/>
    <w:rsid w:val="009D3061"/>
    <w:rsid w:val="009D3FEB"/>
    <w:rsid w:val="009D5BB8"/>
    <w:rsid w:val="009D7BCF"/>
    <w:rsid w:val="009E1365"/>
    <w:rsid w:val="009F0B0F"/>
    <w:rsid w:val="009F1736"/>
    <w:rsid w:val="009F22BE"/>
    <w:rsid w:val="00A03C7F"/>
    <w:rsid w:val="00A03E7D"/>
    <w:rsid w:val="00A14B5C"/>
    <w:rsid w:val="00A20F40"/>
    <w:rsid w:val="00A213C7"/>
    <w:rsid w:val="00A229FE"/>
    <w:rsid w:val="00A23289"/>
    <w:rsid w:val="00A232C4"/>
    <w:rsid w:val="00A312A2"/>
    <w:rsid w:val="00A31972"/>
    <w:rsid w:val="00A32C18"/>
    <w:rsid w:val="00A40E63"/>
    <w:rsid w:val="00A45AED"/>
    <w:rsid w:val="00A462A6"/>
    <w:rsid w:val="00A5051F"/>
    <w:rsid w:val="00A63D1E"/>
    <w:rsid w:val="00A70C64"/>
    <w:rsid w:val="00A769EA"/>
    <w:rsid w:val="00A8009E"/>
    <w:rsid w:val="00A81642"/>
    <w:rsid w:val="00A91E00"/>
    <w:rsid w:val="00A95FEE"/>
    <w:rsid w:val="00A97E19"/>
    <w:rsid w:val="00AA2A81"/>
    <w:rsid w:val="00AA42D5"/>
    <w:rsid w:val="00AA5D87"/>
    <w:rsid w:val="00AB0D47"/>
    <w:rsid w:val="00AB54FB"/>
    <w:rsid w:val="00AB6260"/>
    <w:rsid w:val="00AB7452"/>
    <w:rsid w:val="00AC14D8"/>
    <w:rsid w:val="00AC1CFD"/>
    <w:rsid w:val="00AC595C"/>
    <w:rsid w:val="00AC6273"/>
    <w:rsid w:val="00AE1F68"/>
    <w:rsid w:val="00AE2569"/>
    <w:rsid w:val="00AE3523"/>
    <w:rsid w:val="00AE7827"/>
    <w:rsid w:val="00AF76F6"/>
    <w:rsid w:val="00AF773B"/>
    <w:rsid w:val="00B01E73"/>
    <w:rsid w:val="00B06E4F"/>
    <w:rsid w:val="00B124CF"/>
    <w:rsid w:val="00B17BA2"/>
    <w:rsid w:val="00B309BF"/>
    <w:rsid w:val="00B3609A"/>
    <w:rsid w:val="00B37BB1"/>
    <w:rsid w:val="00B470FA"/>
    <w:rsid w:val="00B476DB"/>
    <w:rsid w:val="00B4EB80"/>
    <w:rsid w:val="00B549B6"/>
    <w:rsid w:val="00B61ADD"/>
    <w:rsid w:val="00B63627"/>
    <w:rsid w:val="00B63EE9"/>
    <w:rsid w:val="00B64DF0"/>
    <w:rsid w:val="00B67CC5"/>
    <w:rsid w:val="00B7009E"/>
    <w:rsid w:val="00B71082"/>
    <w:rsid w:val="00B81B4D"/>
    <w:rsid w:val="00B84074"/>
    <w:rsid w:val="00B870B1"/>
    <w:rsid w:val="00B8753F"/>
    <w:rsid w:val="00B92FDA"/>
    <w:rsid w:val="00BA56A5"/>
    <w:rsid w:val="00BA60D7"/>
    <w:rsid w:val="00BA6B99"/>
    <w:rsid w:val="00BB2A80"/>
    <w:rsid w:val="00BB416E"/>
    <w:rsid w:val="00BC1252"/>
    <w:rsid w:val="00BC6765"/>
    <w:rsid w:val="00BE313F"/>
    <w:rsid w:val="00BF1150"/>
    <w:rsid w:val="00BF65C6"/>
    <w:rsid w:val="00BF7DAF"/>
    <w:rsid w:val="00C0362A"/>
    <w:rsid w:val="00C03B5E"/>
    <w:rsid w:val="00C14C8E"/>
    <w:rsid w:val="00C15992"/>
    <w:rsid w:val="00C16268"/>
    <w:rsid w:val="00C16385"/>
    <w:rsid w:val="00C227AB"/>
    <w:rsid w:val="00C25329"/>
    <w:rsid w:val="00C332C8"/>
    <w:rsid w:val="00C348EE"/>
    <w:rsid w:val="00C425DB"/>
    <w:rsid w:val="00C427D4"/>
    <w:rsid w:val="00C42D98"/>
    <w:rsid w:val="00C473A4"/>
    <w:rsid w:val="00C476ED"/>
    <w:rsid w:val="00C50109"/>
    <w:rsid w:val="00C575BF"/>
    <w:rsid w:val="00C62BD2"/>
    <w:rsid w:val="00C64119"/>
    <w:rsid w:val="00C65BFF"/>
    <w:rsid w:val="00C6642A"/>
    <w:rsid w:val="00C71261"/>
    <w:rsid w:val="00C712B5"/>
    <w:rsid w:val="00C71C33"/>
    <w:rsid w:val="00C77DE6"/>
    <w:rsid w:val="00C83027"/>
    <w:rsid w:val="00C83839"/>
    <w:rsid w:val="00C9455F"/>
    <w:rsid w:val="00CA74BD"/>
    <w:rsid w:val="00CB1A3C"/>
    <w:rsid w:val="00CB1E97"/>
    <w:rsid w:val="00CC07B8"/>
    <w:rsid w:val="00CC19ED"/>
    <w:rsid w:val="00CC4502"/>
    <w:rsid w:val="00CC57BF"/>
    <w:rsid w:val="00CC7426"/>
    <w:rsid w:val="00CD5185"/>
    <w:rsid w:val="00CD53FB"/>
    <w:rsid w:val="00CD77D6"/>
    <w:rsid w:val="00CE7945"/>
    <w:rsid w:val="00CF2D8C"/>
    <w:rsid w:val="00CF584E"/>
    <w:rsid w:val="00D02A10"/>
    <w:rsid w:val="00D03E95"/>
    <w:rsid w:val="00D11299"/>
    <w:rsid w:val="00D1435D"/>
    <w:rsid w:val="00D14784"/>
    <w:rsid w:val="00D14F23"/>
    <w:rsid w:val="00D16332"/>
    <w:rsid w:val="00D16784"/>
    <w:rsid w:val="00D238B1"/>
    <w:rsid w:val="00D42B15"/>
    <w:rsid w:val="00D53CC7"/>
    <w:rsid w:val="00D55E62"/>
    <w:rsid w:val="00D569E7"/>
    <w:rsid w:val="00D764BC"/>
    <w:rsid w:val="00D81380"/>
    <w:rsid w:val="00D83A2D"/>
    <w:rsid w:val="00D863E9"/>
    <w:rsid w:val="00D90F09"/>
    <w:rsid w:val="00D97FA1"/>
    <w:rsid w:val="00DA2B63"/>
    <w:rsid w:val="00DA3B69"/>
    <w:rsid w:val="00DA4D0D"/>
    <w:rsid w:val="00DB075B"/>
    <w:rsid w:val="00DC0ABD"/>
    <w:rsid w:val="00DC4331"/>
    <w:rsid w:val="00DC4AEF"/>
    <w:rsid w:val="00DC4B5A"/>
    <w:rsid w:val="00DD4BAB"/>
    <w:rsid w:val="00DD78CD"/>
    <w:rsid w:val="00DE17BD"/>
    <w:rsid w:val="00DF1942"/>
    <w:rsid w:val="00DF6E47"/>
    <w:rsid w:val="00E06758"/>
    <w:rsid w:val="00E07CD9"/>
    <w:rsid w:val="00E09CDF"/>
    <w:rsid w:val="00E09FFD"/>
    <w:rsid w:val="00E241B4"/>
    <w:rsid w:val="00E245DB"/>
    <w:rsid w:val="00E27F5A"/>
    <w:rsid w:val="00E309B3"/>
    <w:rsid w:val="00E32A01"/>
    <w:rsid w:val="00E341A3"/>
    <w:rsid w:val="00E35013"/>
    <w:rsid w:val="00E353DF"/>
    <w:rsid w:val="00E53A80"/>
    <w:rsid w:val="00E65820"/>
    <w:rsid w:val="00E65F18"/>
    <w:rsid w:val="00E68D69"/>
    <w:rsid w:val="00E72556"/>
    <w:rsid w:val="00E734D5"/>
    <w:rsid w:val="00E74E71"/>
    <w:rsid w:val="00E764FB"/>
    <w:rsid w:val="00E77985"/>
    <w:rsid w:val="00E80FCC"/>
    <w:rsid w:val="00E87EDF"/>
    <w:rsid w:val="00E953F7"/>
    <w:rsid w:val="00EA15C9"/>
    <w:rsid w:val="00EA1F3D"/>
    <w:rsid w:val="00EB0369"/>
    <w:rsid w:val="00EB4E90"/>
    <w:rsid w:val="00EC15F3"/>
    <w:rsid w:val="00EC302F"/>
    <w:rsid w:val="00EC371B"/>
    <w:rsid w:val="00ED124E"/>
    <w:rsid w:val="00ED3BC1"/>
    <w:rsid w:val="00ED43F6"/>
    <w:rsid w:val="00ED764C"/>
    <w:rsid w:val="00EE656A"/>
    <w:rsid w:val="00EF7759"/>
    <w:rsid w:val="00F0074C"/>
    <w:rsid w:val="00F013B9"/>
    <w:rsid w:val="00F12193"/>
    <w:rsid w:val="00F130A1"/>
    <w:rsid w:val="00F23A0A"/>
    <w:rsid w:val="00F276BB"/>
    <w:rsid w:val="00F329B6"/>
    <w:rsid w:val="00F43DA8"/>
    <w:rsid w:val="00F47AE9"/>
    <w:rsid w:val="00F4B770"/>
    <w:rsid w:val="00F50C53"/>
    <w:rsid w:val="00F53275"/>
    <w:rsid w:val="00F54CC3"/>
    <w:rsid w:val="00F55F63"/>
    <w:rsid w:val="00F63161"/>
    <w:rsid w:val="00F649F6"/>
    <w:rsid w:val="00F6515A"/>
    <w:rsid w:val="00F668AA"/>
    <w:rsid w:val="00F72449"/>
    <w:rsid w:val="00F72D9B"/>
    <w:rsid w:val="00F77D0E"/>
    <w:rsid w:val="00F80BFC"/>
    <w:rsid w:val="00F81D78"/>
    <w:rsid w:val="00F857C8"/>
    <w:rsid w:val="00FA3311"/>
    <w:rsid w:val="00FA628D"/>
    <w:rsid w:val="00FB0FCB"/>
    <w:rsid w:val="00FB37F7"/>
    <w:rsid w:val="00FB50DE"/>
    <w:rsid w:val="00FB65DB"/>
    <w:rsid w:val="00FB73B7"/>
    <w:rsid w:val="00FC2817"/>
    <w:rsid w:val="00FC5898"/>
    <w:rsid w:val="00FC5EE4"/>
    <w:rsid w:val="00FE07D1"/>
    <w:rsid w:val="00FE1C60"/>
    <w:rsid w:val="00FE61D6"/>
    <w:rsid w:val="00FE69A4"/>
    <w:rsid w:val="00FF2751"/>
    <w:rsid w:val="00FF575E"/>
    <w:rsid w:val="01099712"/>
    <w:rsid w:val="012BC651"/>
    <w:rsid w:val="01400D9F"/>
    <w:rsid w:val="0145311A"/>
    <w:rsid w:val="014C02F2"/>
    <w:rsid w:val="0159D0DF"/>
    <w:rsid w:val="0169462C"/>
    <w:rsid w:val="016F3D49"/>
    <w:rsid w:val="017946B7"/>
    <w:rsid w:val="01807608"/>
    <w:rsid w:val="01A17508"/>
    <w:rsid w:val="01AC0777"/>
    <w:rsid w:val="01B56BEB"/>
    <w:rsid w:val="01B9BDB2"/>
    <w:rsid w:val="01C95910"/>
    <w:rsid w:val="01CAE2F1"/>
    <w:rsid w:val="01CE54C7"/>
    <w:rsid w:val="01DE1A0D"/>
    <w:rsid w:val="01F12D4E"/>
    <w:rsid w:val="01F7890B"/>
    <w:rsid w:val="021A8E78"/>
    <w:rsid w:val="022487A5"/>
    <w:rsid w:val="0228BCBA"/>
    <w:rsid w:val="022E2EE8"/>
    <w:rsid w:val="022FE10E"/>
    <w:rsid w:val="0235EC21"/>
    <w:rsid w:val="0242010D"/>
    <w:rsid w:val="024A60E1"/>
    <w:rsid w:val="024CC764"/>
    <w:rsid w:val="0253767E"/>
    <w:rsid w:val="0276317C"/>
    <w:rsid w:val="02795404"/>
    <w:rsid w:val="027E4FBB"/>
    <w:rsid w:val="029A41CB"/>
    <w:rsid w:val="02A56773"/>
    <w:rsid w:val="02AAF28C"/>
    <w:rsid w:val="02B31905"/>
    <w:rsid w:val="02B78474"/>
    <w:rsid w:val="02B93A11"/>
    <w:rsid w:val="02BE8CBF"/>
    <w:rsid w:val="02DE46A4"/>
    <w:rsid w:val="02E77AA5"/>
    <w:rsid w:val="02FB9507"/>
    <w:rsid w:val="031BFC43"/>
    <w:rsid w:val="031C4669"/>
    <w:rsid w:val="03367336"/>
    <w:rsid w:val="033CD261"/>
    <w:rsid w:val="034A128C"/>
    <w:rsid w:val="035273EC"/>
    <w:rsid w:val="035594D8"/>
    <w:rsid w:val="0365AF21"/>
    <w:rsid w:val="036B49E5"/>
    <w:rsid w:val="037A0D62"/>
    <w:rsid w:val="038E625E"/>
    <w:rsid w:val="03A91D94"/>
    <w:rsid w:val="03AAD13E"/>
    <w:rsid w:val="03C34771"/>
    <w:rsid w:val="03C35DE3"/>
    <w:rsid w:val="03DA1158"/>
    <w:rsid w:val="03EA01E0"/>
    <w:rsid w:val="03FA88A0"/>
    <w:rsid w:val="04095286"/>
    <w:rsid w:val="040AB1CC"/>
    <w:rsid w:val="041B550F"/>
    <w:rsid w:val="04207C9E"/>
    <w:rsid w:val="0433C627"/>
    <w:rsid w:val="04373BA4"/>
    <w:rsid w:val="044027E4"/>
    <w:rsid w:val="044526D8"/>
    <w:rsid w:val="044ACBFC"/>
    <w:rsid w:val="044B2028"/>
    <w:rsid w:val="044D9211"/>
    <w:rsid w:val="0452252B"/>
    <w:rsid w:val="0456AD91"/>
    <w:rsid w:val="045AA6DF"/>
    <w:rsid w:val="045AFA07"/>
    <w:rsid w:val="0461CCA3"/>
    <w:rsid w:val="046E652A"/>
    <w:rsid w:val="04B1EC86"/>
    <w:rsid w:val="04B9EB1B"/>
    <w:rsid w:val="04BB32AB"/>
    <w:rsid w:val="04BEF5AE"/>
    <w:rsid w:val="04CA0FFB"/>
    <w:rsid w:val="04CBA5AF"/>
    <w:rsid w:val="04CC5732"/>
    <w:rsid w:val="04D5BAC4"/>
    <w:rsid w:val="04ECC9C0"/>
    <w:rsid w:val="04FE4025"/>
    <w:rsid w:val="04FEE45A"/>
    <w:rsid w:val="050C782A"/>
    <w:rsid w:val="050DC945"/>
    <w:rsid w:val="0519A2CE"/>
    <w:rsid w:val="053CF68B"/>
    <w:rsid w:val="0544F887"/>
    <w:rsid w:val="0555E3C5"/>
    <w:rsid w:val="0567011A"/>
    <w:rsid w:val="057723BC"/>
    <w:rsid w:val="057CF446"/>
    <w:rsid w:val="058E0D09"/>
    <w:rsid w:val="05AFF437"/>
    <w:rsid w:val="05B5B638"/>
    <w:rsid w:val="05B6BBF0"/>
    <w:rsid w:val="05B8B674"/>
    <w:rsid w:val="05BFA662"/>
    <w:rsid w:val="05DCC28F"/>
    <w:rsid w:val="05E6F089"/>
    <w:rsid w:val="05F9B87C"/>
    <w:rsid w:val="0607A499"/>
    <w:rsid w:val="060F921F"/>
    <w:rsid w:val="06177C80"/>
    <w:rsid w:val="0627E358"/>
    <w:rsid w:val="0632624F"/>
    <w:rsid w:val="063331F3"/>
    <w:rsid w:val="06344F42"/>
    <w:rsid w:val="0653E72B"/>
    <w:rsid w:val="065AB32D"/>
    <w:rsid w:val="065C7736"/>
    <w:rsid w:val="066B77E1"/>
    <w:rsid w:val="0684935D"/>
    <w:rsid w:val="06859AE0"/>
    <w:rsid w:val="06944113"/>
    <w:rsid w:val="0695E55B"/>
    <w:rsid w:val="06A28A6D"/>
    <w:rsid w:val="06A6151D"/>
    <w:rsid w:val="06B18B30"/>
    <w:rsid w:val="06BA4767"/>
    <w:rsid w:val="06BEE860"/>
    <w:rsid w:val="06D8846A"/>
    <w:rsid w:val="070479BF"/>
    <w:rsid w:val="071484B5"/>
    <w:rsid w:val="071F44C9"/>
    <w:rsid w:val="07374E38"/>
    <w:rsid w:val="073983BB"/>
    <w:rsid w:val="073ADCD9"/>
    <w:rsid w:val="073C3521"/>
    <w:rsid w:val="07447694"/>
    <w:rsid w:val="075FF900"/>
    <w:rsid w:val="078329C0"/>
    <w:rsid w:val="07974C5E"/>
    <w:rsid w:val="07A8A188"/>
    <w:rsid w:val="07BF3EDB"/>
    <w:rsid w:val="07C5E753"/>
    <w:rsid w:val="07D2A5A9"/>
    <w:rsid w:val="07D7E78F"/>
    <w:rsid w:val="07D80246"/>
    <w:rsid w:val="07E07536"/>
    <w:rsid w:val="07E2D768"/>
    <w:rsid w:val="07E8DC93"/>
    <w:rsid w:val="07F1BAD9"/>
    <w:rsid w:val="07FB68CA"/>
    <w:rsid w:val="07FE9DDF"/>
    <w:rsid w:val="08134D19"/>
    <w:rsid w:val="08186BA0"/>
    <w:rsid w:val="081880E3"/>
    <w:rsid w:val="0818D34B"/>
    <w:rsid w:val="08304744"/>
    <w:rsid w:val="08389A94"/>
    <w:rsid w:val="083CCFEA"/>
    <w:rsid w:val="08536FEE"/>
    <w:rsid w:val="085DE207"/>
    <w:rsid w:val="0860435F"/>
    <w:rsid w:val="0866F153"/>
    <w:rsid w:val="08708509"/>
    <w:rsid w:val="0871AA3E"/>
    <w:rsid w:val="0890F16E"/>
    <w:rsid w:val="0891259E"/>
    <w:rsid w:val="089777AA"/>
    <w:rsid w:val="08A03E88"/>
    <w:rsid w:val="08A2BCAD"/>
    <w:rsid w:val="08A362EB"/>
    <w:rsid w:val="08BB0FCC"/>
    <w:rsid w:val="08CAE760"/>
    <w:rsid w:val="08CC5E73"/>
    <w:rsid w:val="08D13D99"/>
    <w:rsid w:val="08DB2021"/>
    <w:rsid w:val="08E046F5"/>
    <w:rsid w:val="08E69660"/>
    <w:rsid w:val="08E724FF"/>
    <w:rsid w:val="08F5C8BD"/>
    <w:rsid w:val="08FC3F63"/>
    <w:rsid w:val="091730CC"/>
    <w:rsid w:val="091F006A"/>
    <w:rsid w:val="092004B3"/>
    <w:rsid w:val="09245CBC"/>
    <w:rsid w:val="0925570E"/>
    <w:rsid w:val="09336A99"/>
    <w:rsid w:val="09359058"/>
    <w:rsid w:val="093BBDEA"/>
    <w:rsid w:val="096126D1"/>
    <w:rsid w:val="096C94D4"/>
    <w:rsid w:val="097C4597"/>
    <w:rsid w:val="09803BD8"/>
    <w:rsid w:val="099FC855"/>
    <w:rsid w:val="09C2F8B6"/>
    <w:rsid w:val="09CE866F"/>
    <w:rsid w:val="09E1BEDA"/>
    <w:rsid w:val="09F4AAAA"/>
    <w:rsid w:val="0A00807B"/>
    <w:rsid w:val="0A08C934"/>
    <w:rsid w:val="0A14DEF8"/>
    <w:rsid w:val="0A286803"/>
    <w:rsid w:val="0A3C0F0A"/>
    <w:rsid w:val="0A41AB1C"/>
    <w:rsid w:val="0A437207"/>
    <w:rsid w:val="0A50CF3A"/>
    <w:rsid w:val="0A5A7782"/>
    <w:rsid w:val="0A7FDC2E"/>
    <w:rsid w:val="0A82F560"/>
    <w:rsid w:val="0AAD426B"/>
    <w:rsid w:val="0AAE6906"/>
    <w:rsid w:val="0AB5A1B4"/>
    <w:rsid w:val="0ABBD514"/>
    <w:rsid w:val="0ACA6718"/>
    <w:rsid w:val="0B02FEE3"/>
    <w:rsid w:val="0B1059C7"/>
    <w:rsid w:val="0B3576D2"/>
    <w:rsid w:val="0B4F7B03"/>
    <w:rsid w:val="0B5712F9"/>
    <w:rsid w:val="0B5F9003"/>
    <w:rsid w:val="0B8542F4"/>
    <w:rsid w:val="0B861B83"/>
    <w:rsid w:val="0B99FB7F"/>
    <w:rsid w:val="0BA8D79C"/>
    <w:rsid w:val="0BAEAA79"/>
    <w:rsid w:val="0BB78C5F"/>
    <w:rsid w:val="0BC08645"/>
    <w:rsid w:val="0BC1C078"/>
    <w:rsid w:val="0BD107FA"/>
    <w:rsid w:val="0BD486A4"/>
    <w:rsid w:val="0BDBB4F4"/>
    <w:rsid w:val="0BE63251"/>
    <w:rsid w:val="0C044D58"/>
    <w:rsid w:val="0C0B7639"/>
    <w:rsid w:val="0C1F453B"/>
    <w:rsid w:val="0C4041AB"/>
    <w:rsid w:val="0C41B36E"/>
    <w:rsid w:val="0C566B32"/>
    <w:rsid w:val="0C5FF561"/>
    <w:rsid w:val="0C633E58"/>
    <w:rsid w:val="0C819E60"/>
    <w:rsid w:val="0C893875"/>
    <w:rsid w:val="0C9FDE0C"/>
    <w:rsid w:val="0CA57736"/>
    <w:rsid w:val="0CA774B9"/>
    <w:rsid w:val="0CBC33DB"/>
    <w:rsid w:val="0CDC5A2F"/>
    <w:rsid w:val="0CDECD8E"/>
    <w:rsid w:val="0CEA10D1"/>
    <w:rsid w:val="0CEC65B5"/>
    <w:rsid w:val="0CF9D660"/>
    <w:rsid w:val="0CFF8AC8"/>
    <w:rsid w:val="0D11CDBC"/>
    <w:rsid w:val="0D1790E1"/>
    <w:rsid w:val="0D22F8A2"/>
    <w:rsid w:val="0D239CB7"/>
    <w:rsid w:val="0D28B0C2"/>
    <w:rsid w:val="0D2F0128"/>
    <w:rsid w:val="0D37DC1A"/>
    <w:rsid w:val="0D39E1AF"/>
    <w:rsid w:val="0D3CA9E9"/>
    <w:rsid w:val="0D44A7FD"/>
    <w:rsid w:val="0D551289"/>
    <w:rsid w:val="0D6D934F"/>
    <w:rsid w:val="0D7ADF8F"/>
    <w:rsid w:val="0D7CE048"/>
    <w:rsid w:val="0D8781E2"/>
    <w:rsid w:val="0D97233B"/>
    <w:rsid w:val="0D9884A5"/>
    <w:rsid w:val="0DB203AD"/>
    <w:rsid w:val="0DBC16C3"/>
    <w:rsid w:val="0DBD13DD"/>
    <w:rsid w:val="0DBE2E8E"/>
    <w:rsid w:val="0DC07F6D"/>
    <w:rsid w:val="0DD3121A"/>
    <w:rsid w:val="0DE14E1E"/>
    <w:rsid w:val="0DECE3DC"/>
    <w:rsid w:val="0E04594A"/>
    <w:rsid w:val="0E072FF6"/>
    <w:rsid w:val="0E2CF289"/>
    <w:rsid w:val="0E3F3E69"/>
    <w:rsid w:val="0E414797"/>
    <w:rsid w:val="0E51D639"/>
    <w:rsid w:val="0E59E736"/>
    <w:rsid w:val="0E5FD630"/>
    <w:rsid w:val="0E66D88C"/>
    <w:rsid w:val="0E798383"/>
    <w:rsid w:val="0E7AC696"/>
    <w:rsid w:val="0E866944"/>
    <w:rsid w:val="0E9A2C1E"/>
    <w:rsid w:val="0E9CC007"/>
    <w:rsid w:val="0EA6455D"/>
    <w:rsid w:val="0EB330A2"/>
    <w:rsid w:val="0EC0E2B7"/>
    <w:rsid w:val="0ECD95BA"/>
    <w:rsid w:val="0ECF5564"/>
    <w:rsid w:val="0EF1428B"/>
    <w:rsid w:val="0F0E5D84"/>
    <w:rsid w:val="0F1367CC"/>
    <w:rsid w:val="0F16168C"/>
    <w:rsid w:val="0F303299"/>
    <w:rsid w:val="0F3D7395"/>
    <w:rsid w:val="0F40BD38"/>
    <w:rsid w:val="0F562BB6"/>
    <w:rsid w:val="0F566683"/>
    <w:rsid w:val="0F61AABF"/>
    <w:rsid w:val="0F66137A"/>
    <w:rsid w:val="0F708E0D"/>
    <w:rsid w:val="0F75A779"/>
    <w:rsid w:val="0F7C8B6A"/>
    <w:rsid w:val="0F7E2539"/>
    <w:rsid w:val="0FA8A439"/>
    <w:rsid w:val="0FB541C8"/>
    <w:rsid w:val="0FC0EBDC"/>
    <w:rsid w:val="0FC2FBEA"/>
    <w:rsid w:val="0FC8AA62"/>
    <w:rsid w:val="0FD1CF3C"/>
    <w:rsid w:val="0FDD17F8"/>
    <w:rsid w:val="0FE28E81"/>
    <w:rsid w:val="0FE7EEA7"/>
    <w:rsid w:val="100427F6"/>
    <w:rsid w:val="100536A1"/>
    <w:rsid w:val="100E589A"/>
    <w:rsid w:val="101EA692"/>
    <w:rsid w:val="1052E874"/>
    <w:rsid w:val="105D8A22"/>
    <w:rsid w:val="106C8106"/>
    <w:rsid w:val="10797CBE"/>
    <w:rsid w:val="10AA4B28"/>
    <w:rsid w:val="10B5A593"/>
    <w:rsid w:val="10C7171E"/>
    <w:rsid w:val="10D1DC72"/>
    <w:rsid w:val="10D759C8"/>
    <w:rsid w:val="10D75C88"/>
    <w:rsid w:val="10F3018A"/>
    <w:rsid w:val="11131E03"/>
    <w:rsid w:val="115CAC8A"/>
    <w:rsid w:val="115E55A1"/>
    <w:rsid w:val="1162608B"/>
    <w:rsid w:val="1167AAD2"/>
    <w:rsid w:val="117B7D3C"/>
    <w:rsid w:val="117D035B"/>
    <w:rsid w:val="117F69F6"/>
    <w:rsid w:val="118DE5B7"/>
    <w:rsid w:val="11A9D997"/>
    <w:rsid w:val="11B143FB"/>
    <w:rsid w:val="11BEC6A7"/>
    <w:rsid w:val="11BFA66B"/>
    <w:rsid w:val="11EF6CA4"/>
    <w:rsid w:val="11F62F57"/>
    <w:rsid w:val="12138996"/>
    <w:rsid w:val="122B1547"/>
    <w:rsid w:val="122B905C"/>
    <w:rsid w:val="123A3E61"/>
    <w:rsid w:val="125E314E"/>
    <w:rsid w:val="126AC4DC"/>
    <w:rsid w:val="126F9A85"/>
    <w:rsid w:val="12846DFF"/>
    <w:rsid w:val="128C3ED2"/>
    <w:rsid w:val="12AAE8BD"/>
    <w:rsid w:val="12BFEC68"/>
    <w:rsid w:val="12D13540"/>
    <w:rsid w:val="12D46B09"/>
    <w:rsid w:val="12E14AE9"/>
    <w:rsid w:val="12F46630"/>
    <w:rsid w:val="12F84A73"/>
    <w:rsid w:val="12FC254D"/>
    <w:rsid w:val="1309132F"/>
    <w:rsid w:val="13193E21"/>
    <w:rsid w:val="131B5850"/>
    <w:rsid w:val="131CA640"/>
    <w:rsid w:val="133B1A60"/>
    <w:rsid w:val="136703AC"/>
    <w:rsid w:val="13718FB0"/>
    <w:rsid w:val="13810F40"/>
    <w:rsid w:val="139AB140"/>
    <w:rsid w:val="13A41145"/>
    <w:rsid w:val="13C48248"/>
    <w:rsid w:val="13CE1D9A"/>
    <w:rsid w:val="13DEAA9E"/>
    <w:rsid w:val="13F5B475"/>
    <w:rsid w:val="13FDC273"/>
    <w:rsid w:val="141BD0B1"/>
    <w:rsid w:val="142E8948"/>
    <w:rsid w:val="14307C2F"/>
    <w:rsid w:val="14413E54"/>
    <w:rsid w:val="14496A98"/>
    <w:rsid w:val="1452D919"/>
    <w:rsid w:val="146590AB"/>
    <w:rsid w:val="14690216"/>
    <w:rsid w:val="14800BC7"/>
    <w:rsid w:val="148D107B"/>
    <w:rsid w:val="149F9AA2"/>
    <w:rsid w:val="14AF19CC"/>
    <w:rsid w:val="14AF9ABE"/>
    <w:rsid w:val="14B05A17"/>
    <w:rsid w:val="14C0DFAC"/>
    <w:rsid w:val="14CC0438"/>
    <w:rsid w:val="14CCF6EB"/>
    <w:rsid w:val="14F69188"/>
    <w:rsid w:val="14FAA63F"/>
    <w:rsid w:val="14FAFCA0"/>
    <w:rsid w:val="1502D40D"/>
    <w:rsid w:val="1505A3ED"/>
    <w:rsid w:val="1505EDBA"/>
    <w:rsid w:val="150AF90C"/>
    <w:rsid w:val="150B279A"/>
    <w:rsid w:val="1519B5FF"/>
    <w:rsid w:val="15327704"/>
    <w:rsid w:val="153679F9"/>
    <w:rsid w:val="15418FA5"/>
    <w:rsid w:val="1554C323"/>
    <w:rsid w:val="155E71E4"/>
    <w:rsid w:val="156ED046"/>
    <w:rsid w:val="157F0477"/>
    <w:rsid w:val="159E071A"/>
    <w:rsid w:val="15AD17B8"/>
    <w:rsid w:val="15CEA46A"/>
    <w:rsid w:val="15EA6EFF"/>
    <w:rsid w:val="15F1B832"/>
    <w:rsid w:val="15FA3526"/>
    <w:rsid w:val="160C8D8C"/>
    <w:rsid w:val="1616A52F"/>
    <w:rsid w:val="161AF98E"/>
    <w:rsid w:val="1621F743"/>
    <w:rsid w:val="16271CB7"/>
    <w:rsid w:val="162ACF88"/>
    <w:rsid w:val="16419E5B"/>
    <w:rsid w:val="164355C6"/>
    <w:rsid w:val="16544702"/>
    <w:rsid w:val="165AD684"/>
    <w:rsid w:val="165BD06D"/>
    <w:rsid w:val="1680D78A"/>
    <w:rsid w:val="16A0023B"/>
    <w:rsid w:val="16CE73CE"/>
    <w:rsid w:val="16D4CEC9"/>
    <w:rsid w:val="16D59559"/>
    <w:rsid w:val="16E05AFB"/>
    <w:rsid w:val="16E3D67A"/>
    <w:rsid w:val="16E5C6CC"/>
    <w:rsid w:val="16F8810A"/>
    <w:rsid w:val="16F9A653"/>
    <w:rsid w:val="16FFA035"/>
    <w:rsid w:val="1700185D"/>
    <w:rsid w:val="170272F4"/>
    <w:rsid w:val="1706A5C6"/>
    <w:rsid w:val="17120F56"/>
    <w:rsid w:val="1716BBB3"/>
    <w:rsid w:val="17211152"/>
    <w:rsid w:val="174C9CAA"/>
    <w:rsid w:val="176AE3EE"/>
    <w:rsid w:val="17812FBF"/>
    <w:rsid w:val="1789354B"/>
    <w:rsid w:val="178D8893"/>
    <w:rsid w:val="1792D127"/>
    <w:rsid w:val="17BBB88E"/>
    <w:rsid w:val="17C50DB1"/>
    <w:rsid w:val="17C7783A"/>
    <w:rsid w:val="17E45677"/>
    <w:rsid w:val="17E9E036"/>
    <w:rsid w:val="17FC21D5"/>
    <w:rsid w:val="1808F12C"/>
    <w:rsid w:val="18209586"/>
    <w:rsid w:val="1828A0E4"/>
    <w:rsid w:val="183C3800"/>
    <w:rsid w:val="185A05D8"/>
    <w:rsid w:val="18A9B999"/>
    <w:rsid w:val="18BF8518"/>
    <w:rsid w:val="18C7F89F"/>
    <w:rsid w:val="18EE0DFF"/>
    <w:rsid w:val="1904E2A0"/>
    <w:rsid w:val="1920095C"/>
    <w:rsid w:val="193214A6"/>
    <w:rsid w:val="1951181E"/>
    <w:rsid w:val="198BE7C4"/>
    <w:rsid w:val="1994319F"/>
    <w:rsid w:val="19A1E5DA"/>
    <w:rsid w:val="19A432C8"/>
    <w:rsid w:val="19AFD1E2"/>
    <w:rsid w:val="19BBBE54"/>
    <w:rsid w:val="19C4F689"/>
    <w:rsid w:val="19D2399B"/>
    <w:rsid w:val="19D47C0F"/>
    <w:rsid w:val="19D64530"/>
    <w:rsid w:val="19D763FF"/>
    <w:rsid w:val="19F7B9A1"/>
    <w:rsid w:val="1A1318E9"/>
    <w:rsid w:val="1A27EB28"/>
    <w:rsid w:val="1A2E6BB7"/>
    <w:rsid w:val="1A570E10"/>
    <w:rsid w:val="1A58112A"/>
    <w:rsid w:val="1A5BD664"/>
    <w:rsid w:val="1A64E670"/>
    <w:rsid w:val="1A6D03F7"/>
    <w:rsid w:val="1A906B34"/>
    <w:rsid w:val="1A98BA4E"/>
    <w:rsid w:val="1A98FD28"/>
    <w:rsid w:val="1AA4BD23"/>
    <w:rsid w:val="1AAA7F6F"/>
    <w:rsid w:val="1AB4C104"/>
    <w:rsid w:val="1AD6C300"/>
    <w:rsid w:val="1AD8B6ED"/>
    <w:rsid w:val="1AEA6673"/>
    <w:rsid w:val="1AFE5EE8"/>
    <w:rsid w:val="1B13453A"/>
    <w:rsid w:val="1B154F13"/>
    <w:rsid w:val="1B21CF7D"/>
    <w:rsid w:val="1B27B825"/>
    <w:rsid w:val="1B4C5F9D"/>
    <w:rsid w:val="1B54AA15"/>
    <w:rsid w:val="1B554564"/>
    <w:rsid w:val="1B57861F"/>
    <w:rsid w:val="1B5F5BAA"/>
    <w:rsid w:val="1B70D81E"/>
    <w:rsid w:val="1B753473"/>
    <w:rsid w:val="1B77107D"/>
    <w:rsid w:val="1B80CEA3"/>
    <w:rsid w:val="1B8B493E"/>
    <w:rsid w:val="1B91C7EA"/>
    <w:rsid w:val="1BA5A970"/>
    <w:rsid w:val="1BA892A8"/>
    <w:rsid w:val="1BB16771"/>
    <w:rsid w:val="1BB411C8"/>
    <w:rsid w:val="1BBC0D2E"/>
    <w:rsid w:val="1BC404A7"/>
    <w:rsid w:val="1BC9C904"/>
    <w:rsid w:val="1BD5D741"/>
    <w:rsid w:val="1BE409A3"/>
    <w:rsid w:val="1BEF98B3"/>
    <w:rsid w:val="1BF19292"/>
    <w:rsid w:val="1BF88B0B"/>
    <w:rsid w:val="1BF9F487"/>
    <w:rsid w:val="1C0A8F30"/>
    <w:rsid w:val="1C21FCB5"/>
    <w:rsid w:val="1C322A3C"/>
    <w:rsid w:val="1C3273AD"/>
    <w:rsid w:val="1C3F432D"/>
    <w:rsid w:val="1C5A1A60"/>
    <w:rsid w:val="1C5BCBEC"/>
    <w:rsid w:val="1C5DAAB6"/>
    <w:rsid w:val="1C62921F"/>
    <w:rsid w:val="1C637C5B"/>
    <w:rsid w:val="1C732CFE"/>
    <w:rsid w:val="1C76C02B"/>
    <w:rsid w:val="1C7BCF10"/>
    <w:rsid w:val="1C8A11DD"/>
    <w:rsid w:val="1C8C8A48"/>
    <w:rsid w:val="1CBB4033"/>
    <w:rsid w:val="1CCB94A0"/>
    <w:rsid w:val="1CDA48DE"/>
    <w:rsid w:val="1CE754D5"/>
    <w:rsid w:val="1CE7AA3B"/>
    <w:rsid w:val="1D0881B7"/>
    <w:rsid w:val="1D0E59A8"/>
    <w:rsid w:val="1D22D658"/>
    <w:rsid w:val="1D2EDF40"/>
    <w:rsid w:val="1D358A18"/>
    <w:rsid w:val="1D3CC273"/>
    <w:rsid w:val="1D57BFAC"/>
    <w:rsid w:val="1D8005E5"/>
    <w:rsid w:val="1D8EF5D5"/>
    <w:rsid w:val="1D99204D"/>
    <w:rsid w:val="1DA1AB33"/>
    <w:rsid w:val="1DBBDD5D"/>
    <w:rsid w:val="1DC303C3"/>
    <w:rsid w:val="1DE32B6C"/>
    <w:rsid w:val="1DFE6FEE"/>
    <w:rsid w:val="1E1D03A9"/>
    <w:rsid w:val="1E260304"/>
    <w:rsid w:val="1E2C793D"/>
    <w:rsid w:val="1E3777B6"/>
    <w:rsid w:val="1E4686D7"/>
    <w:rsid w:val="1E52690E"/>
    <w:rsid w:val="1E5AF253"/>
    <w:rsid w:val="1E5DECFE"/>
    <w:rsid w:val="1E5F58E7"/>
    <w:rsid w:val="1E766CD0"/>
    <w:rsid w:val="1E76F8B5"/>
    <w:rsid w:val="1E86324C"/>
    <w:rsid w:val="1E9F07F5"/>
    <w:rsid w:val="1EA57967"/>
    <w:rsid w:val="1EB1C0C2"/>
    <w:rsid w:val="1EBE5740"/>
    <w:rsid w:val="1EC28FA3"/>
    <w:rsid w:val="1EC7770B"/>
    <w:rsid w:val="1ECF6FCE"/>
    <w:rsid w:val="1ED37E35"/>
    <w:rsid w:val="1ED426E5"/>
    <w:rsid w:val="1ED68CB5"/>
    <w:rsid w:val="1EDEC9F9"/>
    <w:rsid w:val="1EEA8FE0"/>
    <w:rsid w:val="1EFEBB12"/>
    <w:rsid w:val="1F05FC3C"/>
    <w:rsid w:val="1F0A5BDA"/>
    <w:rsid w:val="1F0FC8E8"/>
    <w:rsid w:val="1F11B7AB"/>
    <w:rsid w:val="1F11C4AD"/>
    <w:rsid w:val="1F14F7ED"/>
    <w:rsid w:val="1F26999A"/>
    <w:rsid w:val="1F2A1403"/>
    <w:rsid w:val="1F33FC17"/>
    <w:rsid w:val="1F3D7B94"/>
    <w:rsid w:val="1F4217AE"/>
    <w:rsid w:val="1F669972"/>
    <w:rsid w:val="1F66C5CD"/>
    <w:rsid w:val="1F7DF092"/>
    <w:rsid w:val="1F8187E4"/>
    <w:rsid w:val="1F98642B"/>
    <w:rsid w:val="1F989A78"/>
    <w:rsid w:val="1FA5D231"/>
    <w:rsid w:val="1FA895C4"/>
    <w:rsid w:val="1FB79466"/>
    <w:rsid w:val="1FD136BE"/>
    <w:rsid w:val="1FE4A538"/>
    <w:rsid w:val="1FE76100"/>
    <w:rsid w:val="1FEAA2FF"/>
    <w:rsid w:val="1FF62DE7"/>
    <w:rsid w:val="1FF9632C"/>
    <w:rsid w:val="1FF9BD5F"/>
    <w:rsid w:val="200C4BCD"/>
    <w:rsid w:val="200F3ED0"/>
    <w:rsid w:val="2011DC35"/>
    <w:rsid w:val="2011E9A0"/>
    <w:rsid w:val="2012C916"/>
    <w:rsid w:val="201A7B27"/>
    <w:rsid w:val="2056ADBB"/>
    <w:rsid w:val="205FC174"/>
    <w:rsid w:val="20673A39"/>
    <w:rsid w:val="20725AAA"/>
    <w:rsid w:val="207E912F"/>
    <w:rsid w:val="20938690"/>
    <w:rsid w:val="20CA61C7"/>
    <w:rsid w:val="20CECFC5"/>
    <w:rsid w:val="20E5EADF"/>
    <w:rsid w:val="20EF28D7"/>
    <w:rsid w:val="20F9A11B"/>
    <w:rsid w:val="21084A68"/>
    <w:rsid w:val="210B1525"/>
    <w:rsid w:val="210B91BD"/>
    <w:rsid w:val="211236CA"/>
    <w:rsid w:val="2145D702"/>
    <w:rsid w:val="2152ACF3"/>
    <w:rsid w:val="215FC03F"/>
    <w:rsid w:val="21602D95"/>
    <w:rsid w:val="216BF027"/>
    <w:rsid w:val="216C062A"/>
    <w:rsid w:val="2171652C"/>
    <w:rsid w:val="21761242"/>
    <w:rsid w:val="217A12A6"/>
    <w:rsid w:val="2182C641"/>
    <w:rsid w:val="218D3CD1"/>
    <w:rsid w:val="2190ACAF"/>
    <w:rsid w:val="21AAA852"/>
    <w:rsid w:val="21B907F4"/>
    <w:rsid w:val="21C1FBEA"/>
    <w:rsid w:val="21C96438"/>
    <w:rsid w:val="21CC2EF7"/>
    <w:rsid w:val="21D264DF"/>
    <w:rsid w:val="21D72121"/>
    <w:rsid w:val="21D82294"/>
    <w:rsid w:val="21DCD6AC"/>
    <w:rsid w:val="21DFF392"/>
    <w:rsid w:val="22056CA0"/>
    <w:rsid w:val="22087F20"/>
    <w:rsid w:val="2213D06D"/>
    <w:rsid w:val="221E9850"/>
    <w:rsid w:val="223A48FC"/>
    <w:rsid w:val="223FEB7B"/>
    <w:rsid w:val="2241FC9C"/>
    <w:rsid w:val="2244F531"/>
    <w:rsid w:val="2245DF37"/>
    <w:rsid w:val="2266A2FA"/>
    <w:rsid w:val="227A5255"/>
    <w:rsid w:val="229274E7"/>
    <w:rsid w:val="2292DB4B"/>
    <w:rsid w:val="22942310"/>
    <w:rsid w:val="2299A7F1"/>
    <w:rsid w:val="229F62EE"/>
    <w:rsid w:val="22A4AC13"/>
    <w:rsid w:val="22CC5EC8"/>
    <w:rsid w:val="22F91593"/>
    <w:rsid w:val="2300D7E5"/>
    <w:rsid w:val="2308D780"/>
    <w:rsid w:val="230B4C84"/>
    <w:rsid w:val="23351112"/>
    <w:rsid w:val="23382713"/>
    <w:rsid w:val="233E75AE"/>
    <w:rsid w:val="2347FD2D"/>
    <w:rsid w:val="234DA616"/>
    <w:rsid w:val="235A65ED"/>
    <w:rsid w:val="23702013"/>
    <w:rsid w:val="23783C4C"/>
    <w:rsid w:val="237BC3F3"/>
    <w:rsid w:val="238B104C"/>
    <w:rsid w:val="238BBEF4"/>
    <w:rsid w:val="239415F9"/>
    <w:rsid w:val="239587AD"/>
    <w:rsid w:val="23A0E39F"/>
    <w:rsid w:val="23A99A54"/>
    <w:rsid w:val="23AFC639"/>
    <w:rsid w:val="23BD27DE"/>
    <w:rsid w:val="23BE9185"/>
    <w:rsid w:val="23D35F6D"/>
    <w:rsid w:val="23E1C24F"/>
    <w:rsid w:val="23E5F8B7"/>
    <w:rsid w:val="240276C6"/>
    <w:rsid w:val="24151410"/>
    <w:rsid w:val="2423DCB1"/>
    <w:rsid w:val="24242A53"/>
    <w:rsid w:val="242521F9"/>
    <w:rsid w:val="24264474"/>
    <w:rsid w:val="242DC894"/>
    <w:rsid w:val="242EB36A"/>
    <w:rsid w:val="24302DD5"/>
    <w:rsid w:val="243B55C1"/>
    <w:rsid w:val="243FE7FD"/>
    <w:rsid w:val="2444118C"/>
    <w:rsid w:val="244D9209"/>
    <w:rsid w:val="244F943E"/>
    <w:rsid w:val="2459CA99"/>
    <w:rsid w:val="24623610"/>
    <w:rsid w:val="2463E48E"/>
    <w:rsid w:val="2468B161"/>
    <w:rsid w:val="247025EB"/>
    <w:rsid w:val="24726776"/>
    <w:rsid w:val="247375FD"/>
    <w:rsid w:val="24886D47"/>
    <w:rsid w:val="2495792E"/>
    <w:rsid w:val="24A77A2C"/>
    <w:rsid w:val="24AB5E9C"/>
    <w:rsid w:val="24CB0415"/>
    <w:rsid w:val="24CB16C7"/>
    <w:rsid w:val="24EA321E"/>
    <w:rsid w:val="24EE65A5"/>
    <w:rsid w:val="24FA6A68"/>
    <w:rsid w:val="2505F7FD"/>
    <w:rsid w:val="250D3D73"/>
    <w:rsid w:val="251D13C1"/>
    <w:rsid w:val="2528E4B7"/>
    <w:rsid w:val="252A7730"/>
    <w:rsid w:val="252DD469"/>
    <w:rsid w:val="25481F92"/>
    <w:rsid w:val="25644655"/>
    <w:rsid w:val="2570C76A"/>
    <w:rsid w:val="2576AA71"/>
    <w:rsid w:val="25AE990C"/>
    <w:rsid w:val="25B51501"/>
    <w:rsid w:val="25C37491"/>
    <w:rsid w:val="25E39633"/>
    <w:rsid w:val="25EEACA6"/>
    <w:rsid w:val="26198480"/>
    <w:rsid w:val="261A0809"/>
    <w:rsid w:val="263FD69C"/>
    <w:rsid w:val="2655759E"/>
    <w:rsid w:val="26812B24"/>
    <w:rsid w:val="269B774E"/>
    <w:rsid w:val="26A216B3"/>
    <w:rsid w:val="26A54BC7"/>
    <w:rsid w:val="26B66667"/>
    <w:rsid w:val="26D3A1B3"/>
    <w:rsid w:val="26D4AA56"/>
    <w:rsid w:val="26DC6D15"/>
    <w:rsid w:val="26EF8BF8"/>
    <w:rsid w:val="26F69A54"/>
    <w:rsid w:val="26F7A456"/>
    <w:rsid w:val="26F9EE95"/>
    <w:rsid w:val="26FAC63E"/>
    <w:rsid w:val="2712017D"/>
    <w:rsid w:val="2715A70A"/>
    <w:rsid w:val="27167449"/>
    <w:rsid w:val="27183E74"/>
    <w:rsid w:val="271F4833"/>
    <w:rsid w:val="2729C83D"/>
    <w:rsid w:val="27319126"/>
    <w:rsid w:val="27338ABB"/>
    <w:rsid w:val="2737D035"/>
    <w:rsid w:val="2747EE8B"/>
    <w:rsid w:val="276B0DAE"/>
    <w:rsid w:val="277FE9BB"/>
    <w:rsid w:val="2780B95D"/>
    <w:rsid w:val="2786F6A3"/>
    <w:rsid w:val="2797E515"/>
    <w:rsid w:val="279E961B"/>
    <w:rsid w:val="27A14C1D"/>
    <w:rsid w:val="27AF34B2"/>
    <w:rsid w:val="27BE085F"/>
    <w:rsid w:val="27C569D0"/>
    <w:rsid w:val="27D89FE5"/>
    <w:rsid w:val="27DC3A94"/>
    <w:rsid w:val="27EA0F11"/>
    <w:rsid w:val="27F34124"/>
    <w:rsid w:val="27FF5E7D"/>
    <w:rsid w:val="280D8667"/>
    <w:rsid w:val="2825F950"/>
    <w:rsid w:val="28377BCF"/>
    <w:rsid w:val="28380451"/>
    <w:rsid w:val="28639BD7"/>
    <w:rsid w:val="28699D76"/>
    <w:rsid w:val="288F82FF"/>
    <w:rsid w:val="289E8512"/>
    <w:rsid w:val="28AA7535"/>
    <w:rsid w:val="28B2166B"/>
    <w:rsid w:val="28B3A0A6"/>
    <w:rsid w:val="28BDA0A9"/>
    <w:rsid w:val="28C41D8B"/>
    <w:rsid w:val="28CD65B5"/>
    <w:rsid w:val="28D78D32"/>
    <w:rsid w:val="28EF6497"/>
    <w:rsid w:val="28EFBEBD"/>
    <w:rsid w:val="28F6FF0E"/>
    <w:rsid w:val="28FA5C28"/>
    <w:rsid w:val="2903B8FF"/>
    <w:rsid w:val="29101A1E"/>
    <w:rsid w:val="291A5412"/>
    <w:rsid w:val="291EC68B"/>
    <w:rsid w:val="291EEE69"/>
    <w:rsid w:val="2944D29A"/>
    <w:rsid w:val="29529FCD"/>
    <w:rsid w:val="29546FC8"/>
    <w:rsid w:val="29561846"/>
    <w:rsid w:val="2960F478"/>
    <w:rsid w:val="2963052D"/>
    <w:rsid w:val="297EA35E"/>
    <w:rsid w:val="29838D82"/>
    <w:rsid w:val="2988B1CB"/>
    <w:rsid w:val="298CFD47"/>
    <w:rsid w:val="299642D6"/>
    <w:rsid w:val="29D1EA23"/>
    <w:rsid w:val="29D5046C"/>
    <w:rsid w:val="29F3B3CE"/>
    <w:rsid w:val="29F7B70B"/>
    <w:rsid w:val="2A04228C"/>
    <w:rsid w:val="2A0478A3"/>
    <w:rsid w:val="2A078FEE"/>
    <w:rsid w:val="2A0885F9"/>
    <w:rsid w:val="2A12AFAA"/>
    <w:rsid w:val="2A1316CC"/>
    <w:rsid w:val="2A151913"/>
    <w:rsid w:val="2A1A1754"/>
    <w:rsid w:val="2A321749"/>
    <w:rsid w:val="2A355A6D"/>
    <w:rsid w:val="2A491D02"/>
    <w:rsid w:val="2A65C9B5"/>
    <w:rsid w:val="2A7C43C2"/>
    <w:rsid w:val="2A8B8F1E"/>
    <w:rsid w:val="2AA5112E"/>
    <w:rsid w:val="2AB3ED13"/>
    <w:rsid w:val="2AC1D93B"/>
    <w:rsid w:val="2ADB3B61"/>
    <w:rsid w:val="2AE1EB5F"/>
    <w:rsid w:val="2AFCC4D9"/>
    <w:rsid w:val="2AFD15A1"/>
    <w:rsid w:val="2B141DF5"/>
    <w:rsid w:val="2B26FA9A"/>
    <w:rsid w:val="2B27B2F2"/>
    <w:rsid w:val="2B2D4B86"/>
    <w:rsid w:val="2B53A9B2"/>
    <w:rsid w:val="2B547FBB"/>
    <w:rsid w:val="2B608F0C"/>
    <w:rsid w:val="2B61A83E"/>
    <w:rsid w:val="2B8CE228"/>
    <w:rsid w:val="2B910A18"/>
    <w:rsid w:val="2BBDE72E"/>
    <w:rsid w:val="2BCBE349"/>
    <w:rsid w:val="2BCF9C81"/>
    <w:rsid w:val="2BD91266"/>
    <w:rsid w:val="2BECC53C"/>
    <w:rsid w:val="2C0EACD0"/>
    <w:rsid w:val="2C211899"/>
    <w:rsid w:val="2C38207F"/>
    <w:rsid w:val="2C483F63"/>
    <w:rsid w:val="2C575259"/>
    <w:rsid w:val="2C7B8784"/>
    <w:rsid w:val="2C8246D0"/>
    <w:rsid w:val="2C86CF33"/>
    <w:rsid w:val="2C887886"/>
    <w:rsid w:val="2C895727"/>
    <w:rsid w:val="2C969ED0"/>
    <w:rsid w:val="2C9C6558"/>
    <w:rsid w:val="2C9E6E22"/>
    <w:rsid w:val="2CC85F14"/>
    <w:rsid w:val="2CCF1C6A"/>
    <w:rsid w:val="2CD92BFE"/>
    <w:rsid w:val="2CE1C639"/>
    <w:rsid w:val="2CE8D56D"/>
    <w:rsid w:val="2CEC53F0"/>
    <w:rsid w:val="2CECD877"/>
    <w:rsid w:val="2CF82CB8"/>
    <w:rsid w:val="2D00EA9B"/>
    <w:rsid w:val="2D03F899"/>
    <w:rsid w:val="2D12CEE5"/>
    <w:rsid w:val="2D166D21"/>
    <w:rsid w:val="2D21A530"/>
    <w:rsid w:val="2D22D04A"/>
    <w:rsid w:val="2D350C07"/>
    <w:rsid w:val="2D3F4860"/>
    <w:rsid w:val="2D460078"/>
    <w:rsid w:val="2D4902B0"/>
    <w:rsid w:val="2D5C1F27"/>
    <w:rsid w:val="2D6813B0"/>
    <w:rsid w:val="2D9AADFB"/>
    <w:rsid w:val="2DA40DA6"/>
    <w:rsid w:val="2DA51224"/>
    <w:rsid w:val="2DB446E6"/>
    <w:rsid w:val="2DCDEF81"/>
    <w:rsid w:val="2DE08C8C"/>
    <w:rsid w:val="2DE4B502"/>
    <w:rsid w:val="2DE63EF7"/>
    <w:rsid w:val="2DE64A58"/>
    <w:rsid w:val="2DEFEAA9"/>
    <w:rsid w:val="2DF99375"/>
    <w:rsid w:val="2E0758B4"/>
    <w:rsid w:val="2E076CA8"/>
    <w:rsid w:val="2E08EAE3"/>
    <w:rsid w:val="2E19A9D5"/>
    <w:rsid w:val="2E4E641D"/>
    <w:rsid w:val="2E50BE6F"/>
    <w:rsid w:val="2E712A8B"/>
    <w:rsid w:val="2E78B98E"/>
    <w:rsid w:val="2E80205B"/>
    <w:rsid w:val="2E843C74"/>
    <w:rsid w:val="2EAC0853"/>
    <w:rsid w:val="2EDF4010"/>
    <w:rsid w:val="2EF67CD7"/>
    <w:rsid w:val="2F02B2AD"/>
    <w:rsid w:val="2F075747"/>
    <w:rsid w:val="2F0A721E"/>
    <w:rsid w:val="2F21A284"/>
    <w:rsid w:val="2F2912ED"/>
    <w:rsid w:val="2F2FC8FB"/>
    <w:rsid w:val="2F37A833"/>
    <w:rsid w:val="2F3D1773"/>
    <w:rsid w:val="2F464D92"/>
    <w:rsid w:val="2F5835F6"/>
    <w:rsid w:val="2F69C42C"/>
    <w:rsid w:val="2F6F6189"/>
    <w:rsid w:val="2F73F0FB"/>
    <w:rsid w:val="2F78458B"/>
    <w:rsid w:val="2F7C5CED"/>
    <w:rsid w:val="2F885444"/>
    <w:rsid w:val="2F8EF31B"/>
    <w:rsid w:val="2F94AFB5"/>
    <w:rsid w:val="2F9E5E3B"/>
    <w:rsid w:val="2FB25A82"/>
    <w:rsid w:val="2FB52652"/>
    <w:rsid w:val="2FC01948"/>
    <w:rsid w:val="2FC16745"/>
    <w:rsid w:val="2FDB1D3C"/>
    <w:rsid w:val="2FDBF880"/>
    <w:rsid w:val="2FE836A3"/>
    <w:rsid w:val="2FF5FAC5"/>
    <w:rsid w:val="2FFC5395"/>
    <w:rsid w:val="300B441D"/>
    <w:rsid w:val="3030273E"/>
    <w:rsid w:val="303A799F"/>
    <w:rsid w:val="3080478B"/>
    <w:rsid w:val="308609D8"/>
    <w:rsid w:val="308B7414"/>
    <w:rsid w:val="30A50F50"/>
    <w:rsid w:val="30A64470"/>
    <w:rsid w:val="30ACA7EB"/>
    <w:rsid w:val="30BF3F36"/>
    <w:rsid w:val="30C506D9"/>
    <w:rsid w:val="30C698A3"/>
    <w:rsid w:val="30CE9416"/>
    <w:rsid w:val="30DB5955"/>
    <w:rsid w:val="30E368D2"/>
    <w:rsid w:val="30E45B21"/>
    <w:rsid w:val="30EBBA1C"/>
    <w:rsid w:val="311879D6"/>
    <w:rsid w:val="31381EED"/>
    <w:rsid w:val="3138A5A6"/>
    <w:rsid w:val="31392162"/>
    <w:rsid w:val="31493C9D"/>
    <w:rsid w:val="31573E62"/>
    <w:rsid w:val="316CBA9D"/>
    <w:rsid w:val="31774C6F"/>
    <w:rsid w:val="317DA33D"/>
    <w:rsid w:val="31825608"/>
    <w:rsid w:val="319021B0"/>
    <w:rsid w:val="3191D471"/>
    <w:rsid w:val="3198D682"/>
    <w:rsid w:val="31A8B7BC"/>
    <w:rsid w:val="31CD03DB"/>
    <w:rsid w:val="31D43675"/>
    <w:rsid w:val="31E1EAB4"/>
    <w:rsid w:val="31E2F34E"/>
    <w:rsid w:val="31E64008"/>
    <w:rsid w:val="320E70CA"/>
    <w:rsid w:val="32104C62"/>
    <w:rsid w:val="324212E0"/>
    <w:rsid w:val="324E6226"/>
    <w:rsid w:val="3258F7FF"/>
    <w:rsid w:val="325E499C"/>
    <w:rsid w:val="32625E8D"/>
    <w:rsid w:val="326443B3"/>
    <w:rsid w:val="326769BD"/>
    <w:rsid w:val="3269938F"/>
    <w:rsid w:val="3270E53A"/>
    <w:rsid w:val="327242D5"/>
    <w:rsid w:val="32868BB3"/>
    <w:rsid w:val="3292D1D1"/>
    <w:rsid w:val="32B03D46"/>
    <w:rsid w:val="32B9A63E"/>
    <w:rsid w:val="32BC4C4D"/>
    <w:rsid w:val="32BDCAF9"/>
    <w:rsid w:val="32F1AD5E"/>
    <w:rsid w:val="32FEC1AD"/>
    <w:rsid w:val="32FF4EBD"/>
    <w:rsid w:val="330970D0"/>
    <w:rsid w:val="330EEE6D"/>
    <w:rsid w:val="3314E155"/>
    <w:rsid w:val="3326EBD7"/>
    <w:rsid w:val="3334A6E3"/>
    <w:rsid w:val="333CABE0"/>
    <w:rsid w:val="333F716D"/>
    <w:rsid w:val="33476E7D"/>
    <w:rsid w:val="337B5EC6"/>
    <w:rsid w:val="337E3CD6"/>
    <w:rsid w:val="337FAFB3"/>
    <w:rsid w:val="33AA412B"/>
    <w:rsid w:val="33C4B8ED"/>
    <w:rsid w:val="33DD188C"/>
    <w:rsid w:val="33EB104E"/>
    <w:rsid w:val="33F51887"/>
    <w:rsid w:val="33FB9F52"/>
    <w:rsid w:val="33FE6AED"/>
    <w:rsid w:val="34248414"/>
    <w:rsid w:val="343219B3"/>
    <w:rsid w:val="3445E77B"/>
    <w:rsid w:val="3450EA4D"/>
    <w:rsid w:val="34523306"/>
    <w:rsid w:val="3493ED37"/>
    <w:rsid w:val="34B5E46E"/>
    <w:rsid w:val="34C2F66F"/>
    <w:rsid w:val="34C9CA3A"/>
    <w:rsid w:val="34DBA3C9"/>
    <w:rsid w:val="34E26110"/>
    <w:rsid w:val="34F058E6"/>
    <w:rsid w:val="3504A49D"/>
    <w:rsid w:val="351BCFF9"/>
    <w:rsid w:val="351FA0BA"/>
    <w:rsid w:val="35217F06"/>
    <w:rsid w:val="35273E6A"/>
    <w:rsid w:val="352EF821"/>
    <w:rsid w:val="353B2511"/>
    <w:rsid w:val="354172C1"/>
    <w:rsid w:val="35422015"/>
    <w:rsid w:val="354C4AFC"/>
    <w:rsid w:val="354D8E24"/>
    <w:rsid w:val="3582F6DD"/>
    <w:rsid w:val="35ACBA29"/>
    <w:rsid w:val="35BC9921"/>
    <w:rsid w:val="35C0FAB6"/>
    <w:rsid w:val="35C640E4"/>
    <w:rsid w:val="35D028AD"/>
    <w:rsid w:val="35FB19DE"/>
    <w:rsid w:val="360E2B56"/>
    <w:rsid w:val="361094A8"/>
    <w:rsid w:val="3622D8AD"/>
    <w:rsid w:val="362B3E11"/>
    <w:rsid w:val="36303743"/>
    <w:rsid w:val="36316E29"/>
    <w:rsid w:val="3632A2E1"/>
    <w:rsid w:val="3640D039"/>
    <w:rsid w:val="3640E144"/>
    <w:rsid w:val="3642A85F"/>
    <w:rsid w:val="365259C5"/>
    <w:rsid w:val="365E8992"/>
    <w:rsid w:val="3680D68C"/>
    <w:rsid w:val="3685227D"/>
    <w:rsid w:val="368A429E"/>
    <w:rsid w:val="3699F31C"/>
    <w:rsid w:val="36B0606D"/>
    <w:rsid w:val="36B2FD2D"/>
    <w:rsid w:val="36BCDAEC"/>
    <w:rsid w:val="36C574B1"/>
    <w:rsid w:val="36CEBCF9"/>
    <w:rsid w:val="36CFA7B7"/>
    <w:rsid w:val="36D89A3B"/>
    <w:rsid w:val="370CB6AA"/>
    <w:rsid w:val="37269DC3"/>
    <w:rsid w:val="3744AED9"/>
    <w:rsid w:val="3755558F"/>
    <w:rsid w:val="3782EC97"/>
    <w:rsid w:val="37857747"/>
    <w:rsid w:val="378A14C4"/>
    <w:rsid w:val="378DE2CE"/>
    <w:rsid w:val="3798B035"/>
    <w:rsid w:val="379D0D33"/>
    <w:rsid w:val="37B2AB15"/>
    <w:rsid w:val="37BF870B"/>
    <w:rsid w:val="37CF306D"/>
    <w:rsid w:val="37D37D89"/>
    <w:rsid w:val="37DD754E"/>
    <w:rsid w:val="37E566F1"/>
    <w:rsid w:val="37E83A7A"/>
    <w:rsid w:val="37FF9C3E"/>
    <w:rsid w:val="38037403"/>
    <w:rsid w:val="38099D07"/>
    <w:rsid w:val="3820D21A"/>
    <w:rsid w:val="3822E094"/>
    <w:rsid w:val="3824700E"/>
    <w:rsid w:val="382752B8"/>
    <w:rsid w:val="383C455F"/>
    <w:rsid w:val="383D3654"/>
    <w:rsid w:val="3859A0FF"/>
    <w:rsid w:val="385AA661"/>
    <w:rsid w:val="3866A893"/>
    <w:rsid w:val="38696A0E"/>
    <w:rsid w:val="387236AE"/>
    <w:rsid w:val="3872A2CC"/>
    <w:rsid w:val="3884A570"/>
    <w:rsid w:val="38886A6E"/>
    <w:rsid w:val="38905877"/>
    <w:rsid w:val="38956455"/>
    <w:rsid w:val="389F0AFE"/>
    <w:rsid w:val="38C9DB88"/>
    <w:rsid w:val="38CE097B"/>
    <w:rsid w:val="38D10355"/>
    <w:rsid w:val="38D4B8AC"/>
    <w:rsid w:val="38D4D25B"/>
    <w:rsid w:val="38EDB0C9"/>
    <w:rsid w:val="38EE6A3D"/>
    <w:rsid w:val="38F4E2D5"/>
    <w:rsid w:val="38FA77A9"/>
    <w:rsid w:val="3906E8D2"/>
    <w:rsid w:val="39080DC4"/>
    <w:rsid w:val="390E0D76"/>
    <w:rsid w:val="393264CB"/>
    <w:rsid w:val="3937AE9E"/>
    <w:rsid w:val="39438CE1"/>
    <w:rsid w:val="3955F655"/>
    <w:rsid w:val="395B279F"/>
    <w:rsid w:val="395CDDF1"/>
    <w:rsid w:val="396D1A2F"/>
    <w:rsid w:val="3999D015"/>
    <w:rsid w:val="39A048CF"/>
    <w:rsid w:val="39D1305B"/>
    <w:rsid w:val="39D5524C"/>
    <w:rsid w:val="39DEFB94"/>
    <w:rsid w:val="39DF5D2D"/>
    <w:rsid w:val="39FC780D"/>
    <w:rsid w:val="3A0ACCF6"/>
    <w:rsid w:val="3A0BE7F2"/>
    <w:rsid w:val="3A316DA8"/>
    <w:rsid w:val="3A3305CD"/>
    <w:rsid w:val="3A471E69"/>
    <w:rsid w:val="3A69E04F"/>
    <w:rsid w:val="3A8EF688"/>
    <w:rsid w:val="3A92D659"/>
    <w:rsid w:val="3AAAADE3"/>
    <w:rsid w:val="3AC1FCAD"/>
    <w:rsid w:val="3ACA96FD"/>
    <w:rsid w:val="3AD1FEB4"/>
    <w:rsid w:val="3ADC7A5D"/>
    <w:rsid w:val="3AE7FDBD"/>
    <w:rsid w:val="3AF57C94"/>
    <w:rsid w:val="3B09EF4D"/>
    <w:rsid w:val="3B2756D0"/>
    <w:rsid w:val="3B342A0D"/>
    <w:rsid w:val="3B3C86EC"/>
    <w:rsid w:val="3B5CF466"/>
    <w:rsid w:val="3B64CBC4"/>
    <w:rsid w:val="3B687F50"/>
    <w:rsid w:val="3B6AA933"/>
    <w:rsid w:val="3B73E92E"/>
    <w:rsid w:val="3B902E62"/>
    <w:rsid w:val="3BA7B2A8"/>
    <w:rsid w:val="3BA83894"/>
    <w:rsid w:val="3BBE47A8"/>
    <w:rsid w:val="3BCE43F9"/>
    <w:rsid w:val="3BD509C0"/>
    <w:rsid w:val="3BD75BF4"/>
    <w:rsid w:val="3BE4A597"/>
    <w:rsid w:val="3BEC40EE"/>
    <w:rsid w:val="3BF0A748"/>
    <w:rsid w:val="3BF341D6"/>
    <w:rsid w:val="3C0328DC"/>
    <w:rsid w:val="3C0952B8"/>
    <w:rsid w:val="3C126E33"/>
    <w:rsid w:val="3C137CF7"/>
    <w:rsid w:val="3C2E3B76"/>
    <w:rsid w:val="3C3194D3"/>
    <w:rsid w:val="3C35906C"/>
    <w:rsid w:val="3C35A90B"/>
    <w:rsid w:val="3C38D25D"/>
    <w:rsid w:val="3C412B8A"/>
    <w:rsid w:val="3C478DB7"/>
    <w:rsid w:val="3C4E4449"/>
    <w:rsid w:val="3C4F3B2A"/>
    <w:rsid w:val="3C556770"/>
    <w:rsid w:val="3C93E7E0"/>
    <w:rsid w:val="3C991D2D"/>
    <w:rsid w:val="3C9948D4"/>
    <w:rsid w:val="3CC56CE6"/>
    <w:rsid w:val="3CC81AF0"/>
    <w:rsid w:val="3CCD74C8"/>
    <w:rsid w:val="3CE5B1B8"/>
    <w:rsid w:val="3CF415C0"/>
    <w:rsid w:val="3CF4AE70"/>
    <w:rsid w:val="3CF64A34"/>
    <w:rsid w:val="3CFD5406"/>
    <w:rsid w:val="3D022FBC"/>
    <w:rsid w:val="3D03455E"/>
    <w:rsid w:val="3D067994"/>
    <w:rsid w:val="3D069DA1"/>
    <w:rsid w:val="3D093524"/>
    <w:rsid w:val="3D12CA38"/>
    <w:rsid w:val="3D244D92"/>
    <w:rsid w:val="3D305EF3"/>
    <w:rsid w:val="3D3EC8EF"/>
    <w:rsid w:val="3D4F676F"/>
    <w:rsid w:val="3D5814D6"/>
    <w:rsid w:val="3D65F6A3"/>
    <w:rsid w:val="3D720296"/>
    <w:rsid w:val="3D8F1237"/>
    <w:rsid w:val="3D91FCDF"/>
    <w:rsid w:val="3DA9C847"/>
    <w:rsid w:val="3DBB7801"/>
    <w:rsid w:val="3DDE1278"/>
    <w:rsid w:val="3DE12B08"/>
    <w:rsid w:val="3DE32D1F"/>
    <w:rsid w:val="3DE89C6A"/>
    <w:rsid w:val="3DF25357"/>
    <w:rsid w:val="3DF3EC2F"/>
    <w:rsid w:val="3E17EEDB"/>
    <w:rsid w:val="3E1E0096"/>
    <w:rsid w:val="3E2127E5"/>
    <w:rsid w:val="3E3626CD"/>
    <w:rsid w:val="3E3A5C78"/>
    <w:rsid w:val="3E459110"/>
    <w:rsid w:val="3E4CA88D"/>
    <w:rsid w:val="3E4CDA9A"/>
    <w:rsid w:val="3E5C5A46"/>
    <w:rsid w:val="3E651686"/>
    <w:rsid w:val="3E7C5137"/>
    <w:rsid w:val="3E7EC560"/>
    <w:rsid w:val="3E84D7C0"/>
    <w:rsid w:val="3E8A40C7"/>
    <w:rsid w:val="3EA8EF5F"/>
    <w:rsid w:val="3EB37469"/>
    <w:rsid w:val="3EB95E79"/>
    <w:rsid w:val="3EDF3CAB"/>
    <w:rsid w:val="3EE02544"/>
    <w:rsid w:val="3EE9E187"/>
    <w:rsid w:val="3EF7606D"/>
    <w:rsid w:val="3F16D1DB"/>
    <w:rsid w:val="3F1F26CE"/>
    <w:rsid w:val="3F1FCAD4"/>
    <w:rsid w:val="3F202135"/>
    <w:rsid w:val="3F3A7664"/>
    <w:rsid w:val="3F3A91C0"/>
    <w:rsid w:val="3F4AFD4A"/>
    <w:rsid w:val="3F534108"/>
    <w:rsid w:val="3F6E026F"/>
    <w:rsid w:val="3F72F199"/>
    <w:rsid w:val="3F7333F7"/>
    <w:rsid w:val="3F7F0495"/>
    <w:rsid w:val="3F8D877D"/>
    <w:rsid w:val="3FA3C710"/>
    <w:rsid w:val="3FAA4B5D"/>
    <w:rsid w:val="3FB191BD"/>
    <w:rsid w:val="3FB26D8B"/>
    <w:rsid w:val="3FD62CD9"/>
    <w:rsid w:val="3FE0CA63"/>
    <w:rsid w:val="3FE16BFB"/>
    <w:rsid w:val="3FED9B4F"/>
    <w:rsid w:val="3FF0146F"/>
    <w:rsid w:val="40145ACC"/>
    <w:rsid w:val="401F962E"/>
    <w:rsid w:val="40212B92"/>
    <w:rsid w:val="4032F9B8"/>
    <w:rsid w:val="403F1687"/>
    <w:rsid w:val="404555C7"/>
    <w:rsid w:val="4045BBB9"/>
    <w:rsid w:val="4045C9D5"/>
    <w:rsid w:val="404767F4"/>
    <w:rsid w:val="40538E2D"/>
    <w:rsid w:val="405B1C19"/>
    <w:rsid w:val="40632850"/>
    <w:rsid w:val="4068741A"/>
    <w:rsid w:val="4069935F"/>
    <w:rsid w:val="407117A0"/>
    <w:rsid w:val="4071B5A9"/>
    <w:rsid w:val="40927391"/>
    <w:rsid w:val="40A231B0"/>
    <w:rsid w:val="40A76A28"/>
    <w:rsid w:val="40BFF303"/>
    <w:rsid w:val="40CF5ABF"/>
    <w:rsid w:val="41088D0F"/>
    <w:rsid w:val="4118CBCA"/>
    <w:rsid w:val="413CBC73"/>
    <w:rsid w:val="41457498"/>
    <w:rsid w:val="414B727B"/>
    <w:rsid w:val="415D8BCF"/>
    <w:rsid w:val="416F9508"/>
    <w:rsid w:val="4171FD3A"/>
    <w:rsid w:val="418C28DB"/>
    <w:rsid w:val="41937846"/>
    <w:rsid w:val="4196EA60"/>
    <w:rsid w:val="419AC744"/>
    <w:rsid w:val="419D2DA5"/>
    <w:rsid w:val="41A49B08"/>
    <w:rsid w:val="41B50091"/>
    <w:rsid w:val="41B6FB0B"/>
    <w:rsid w:val="41CBD2B6"/>
    <w:rsid w:val="41CF7042"/>
    <w:rsid w:val="41D28C17"/>
    <w:rsid w:val="41EEFB12"/>
    <w:rsid w:val="41FC5002"/>
    <w:rsid w:val="4204491A"/>
    <w:rsid w:val="4214672E"/>
    <w:rsid w:val="4258D6C9"/>
    <w:rsid w:val="4268B9FA"/>
    <w:rsid w:val="427499ED"/>
    <w:rsid w:val="42840741"/>
    <w:rsid w:val="428FA6FE"/>
    <w:rsid w:val="429179E1"/>
    <w:rsid w:val="4299D04A"/>
    <w:rsid w:val="429B73CE"/>
    <w:rsid w:val="42A45D70"/>
    <w:rsid w:val="42A77F3D"/>
    <w:rsid w:val="42A94363"/>
    <w:rsid w:val="42D3F89C"/>
    <w:rsid w:val="42E58D41"/>
    <w:rsid w:val="42F85123"/>
    <w:rsid w:val="42FCE639"/>
    <w:rsid w:val="430A8D8E"/>
    <w:rsid w:val="431343E9"/>
    <w:rsid w:val="431428A7"/>
    <w:rsid w:val="4325E80E"/>
    <w:rsid w:val="432F464D"/>
    <w:rsid w:val="434626AA"/>
    <w:rsid w:val="43548555"/>
    <w:rsid w:val="4375078B"/>
    <w:rsid w:val="4386713B"/>
    <w:rsid w:val="43913FED"/>
    <w:rsid w:val="4393C225"/>
    <w:rsid w:val="43AD140C"/>
    <w:rsid w:val="43B9C410"/>
    <w:rsid w:val="43BAA607"/>
    <w:rsid w:val="43BB2D8C"/>
    <w:rsid w:val="43E30F72"/>
    <w:rsid w:val="43EC3F76"/>
    <w:rsid w:val="43F0C0C8"/>
    <w:rsid w:val="43F91CD1"/>
    <w:rsid w:val="4415E63C"/>
    <w:rsid w:val="4418013F"/>
    <w:rsid w:val="441DF3F3"/>
    <w:rsid w:val="44316D2A"/>
    <w:rsid w:val="4432EB0F"/>
    <w:rsid w:val="44402DD1"/>
    <w:rsid w:val="444FF70B"/>
    <w:rsid w:val="44840DB4"/>
    <w:rsid w:val="4485819D"/>
    <w:rsid w:val="448DA097"/>
    <w:rsid w:val="448E135F"/>
    <w:rsid w:val="449BDDD7"/>
    <w:rsid w:val="44AFD504"/>
    <w:rsid w:val="44B78606"/>
    <w:rsid w:val="44BE0047"/>
    <w:rsid w:val="44CAA16B"/>
    <w:rsid w:val="44E4E410"/>
    <w:rsid w:val="44E6EF28"/>
    <w:rsid w:val="44EE1F86"/>
    <w:rsid w:val="44F006D5"/>
    <w:rsid w:val="44FDD50D"/>
    <w:rsid w:val="45054D5A"/>
    <w:rsid w:val="450B7A9F"/>
    <w:rsid w:val="450E9B6F"/>
    <w:rsid w:val="4511921B"/>
    <w:rsid w:val="451E8F39"/>
    <w:rsid w:val="45239A0A"/>
    <w:rsid w:val="4526D211"/>
    <w:rsid w:val="452950EC"/>
    <w:rsid w:val="45351424"/>
    <w:rsid w:val="453CE2FF"/>
    <w:rsid w:val="45550793"/>
    <w:rsid w:val="4556FDED"/>
    <w:rsid w:val="4560C197"/>
    <w:rsid w:val="4564188E"/>
    <w:rsid w:val="4566ED2B"/>
    <w:rsid w:val="4567F07D"/>
    <w:rsid w:val="457104DC"/>
    <w:rsid w:val="4585CCA4"/>
    <w:rsid w:val="4593C2E9"/>
    <w:rsid w:val="45A98DAC"/>
    <w:rsid w:val="45AA7C96"/>
    <w:rsid w:val="45B193EA"/>
    <w:rsid w:val="45D31490"/>
    <w:rsid w:val="45D6DB58"/>
    <w:rsid w:val="4602342D"/>
    <w:rsid w:val="46199CFC"/>
    <w:rsid w:val="462A6CB2"/>
    <w:rsid w:val="462F5C1B"/>
    <w:rsid w:val="464D23CD"/>
    <w:rsid w:val="464D6C1C"/>
    <w:rsid w:val="4655A2CA"/>
    <w:rsid w:val="4663A249"/>
    <w:rsid w:val="467162B1"/>
    <w:rsid w:val="4679B69D"/>
    <w:rsid w:val="4687BE91"/>
    <w:rsid w:val="4690E9AB"/>
    <w:rsid w:val="46921411"/>
    <w:rsid w:val="46948EB1"/>
    <w:rsid w:val="46B1F908"/>
    <w:rsid w:val="46C57EDD"/>
    <w:rsid w:val="46D027A1"/>
    <w:rsid w:val="46FA404F"/>
    <w:rsid w:val="46FBBD2F"/>
    <w:rsid w:val="46FE5BAD"/>
    <w:rsid w:val="471C5D05"/>
    <w:rsid w:val="47276105"/>
    <w:rsid w:val="474CCFC8"/>
    <w:rsid w:val="474F1F28"/>
    <w:rsid w:val="47573710"/>
    <w:rsid w:val="4759FD7C"/>
    <w:rsid w:val="4762A623"/>
    <w:rsid w:val="476EE4F1"/>
    <w:rsid w:val="476F88E0"/>
    <w:rsid w:val="47848D19"/>
    <w:rsid w:val="479128C6"/>
    <w:rsid w:val="47A392D0"/>
    <w:rsid w:val="47A4DC5F"/>
    <w:rsid w:val="47A6C479"/>
    <w:rsid w:val="47ACB1FF"/>
    <w:rsid w:val="47B0A56E"/>
    <w:rsid w:val="47BE19AE"/>
    <w:rsid w:val="47BF5F2B"/>
    <w:rsid w:val="47E93C7D"/>
    <w:rsid w:val="4810BC5F"/>
    <w:rsid w:val="481C357A"/>
    <w:rsid w:val="481CA175"/>
    <w:rsid w:val="4848E3CD"/>
    <w:rsid w:val="485228A9"/>
    <w:rsid w:val="48720B40"/>
    <w:rsid w:val="487627E7"/>
    <w:rsid w:val="4886957B"/>
    <w:rsid w:val="488BC184"/>
    <w:rsid w:val="488E172A"/>
    <w:rsid w:val="489E4F67"/>
    <w:rsid w:val="48ABD934"/>
    <w:rsid w:val="48B26AD3"/>
    <w:rsid w:val="48BBFA17"/>
    <w:rsid w:val="48BC0173"/>
    <w:rsid w:val="48C0E8C7"/>
    <w:rsid w:val="48C3C407"/>
    <w:rsid w:val="48CDC87B"/>
    <w:rsid w:val="48D5429D"/>
    <w:rsid w:val="48E247A8"/>
    <w:rsid w:val="48EA158C"/>
    <w:rsid w:val="48EBABAE"/>
    <w:rsid w:val="48F12EA4"/>
    <w:rsid w:val="48F34703"/>
    <w:rsid w:val="48FFDEBC"/>
    <w:rsid w:val="49156EFD"/>
    <w:rsid w:val="49447C32"/>
    <w:rsid w:val="49451AE9"/>
    <w:rsid w:val="4947DB3C"/>
    <w:rsid w:val="4949E886"/>
    <w:rsid w:val="4955C43B"/>
    <w:rsid w:val="495D6302"/>
    <w:rsid w:val="497884D6"/>
    <w:rsid w:val="497BA6CA"/>
    <w:rsid w:val="4980D64A"/>
    <w:rsid w:val="4981DAAD"/>
    <w:rsid w:val="4987DFF1"/>
    <w:rsid w:val="4997129A"/>
    <w:rsid w:val="49A63357"/>
    <w:rsid w:val="49BD55B4"/>
    <w:rsid w:val="49C2FF5E"/>
    <w:rsid w:val="49C3E992"/>
    <w:rsid w:val="49C8C3EF"/>
    <w:rsid w:val="49D64D85"/>
    <w:rsid w:val="49DD1469"/>
    <w:rsid w:val="49F7B303"/>
    <w:rsid w:val="4A0761E7"/>
    <w:rsid w:val="4A0C66DA"/>
    <w:rsid w:val="4A1A19F9"/>
    <w:rsid w:val="4A2C5867"/>
    <w:rsid w:val="4A3113D4"/>
    <w:rsid w:val="4A470C2E"/>
    <w:rsid w:val="4A53ED27"/>
    <w:rsid w:val="4A59B0F9"/>
    <w:rsid w:val="4A62AE5D"/>
    <w:rsid w:val="4A80B5A3"/>
    <w:rsid w:val="4A860FCF"/>
    <w:rsid w:val="4A878201"/>
    <w:rsid w:val="4AADC6D2"/>
    <w:rsid w:val="4AB7613E"/>
    <w:rsid w:val="4AB76DF1"/>
    <w:rsid w:val="4AC105FD"/>
    <w:rsid w:val="4AC322BC"/>
    <w:rsid w:val="4AD0916E"/>
    <w:rsid w:val="4AD9A363"/>
    <w:rsid w:val="4AEBC914"/>
    <w:rsid w:val="4AEDC28F"/>
    <w:rsid w:val="4B039BEB"/>
    <w:rsid w:val="4B2D512E"/>
    <w:rsid w:val="4B467CD0"/>
    <w:rsid w:val="4B550C4F"/>
    <w:rsid w:val="4B592615"/>
    <w:rsid w:val="4B6235AE"/>
    <w:rsid w:val="4B6A8838"/>
    <w:rsid w:val="4B6F92B6"/>
    <w:rsid w:val="4B7463C9"/>
    <w:rsid w:val="4B77B924"/>
    <w:rsid w:val="4B8D3A94"/>
    <w:rsid w:val="4B9A5ECE"/>
    <w:rsid w:val="4B9D2F1C"/>
    <w:rsid w:val="4B9FA78E"/>
    <w:rsid w:val="4BA92D38"/>
    <w:rsid w:val="4BB1A2EC"/>
    <w:rsid w:val="4BB3E03F"/>
    <w:rsid w:val="4BC5597A"/>
    <w:rsid w:val="4BC89BD3"/>
    <w:rsid w:val="4BCC8A91"/>
    <w:rsid w:val="4BCD62AB"/>
    <w:rsid w:val="4BCDD18A"/>
    <w:rsid w:val="4BCF72E9"/>
    <w:rsid w:val="4BE51E10"/>
    <w:rsid w:val="4C0AD361"/>
    <w:rsid w:val="4C21BB52"/>
    <w:rsid w:val="4C29955E"/>
    <w:rsid w:val="4C63DD12"/>
    <w:rsid w:val="4C777825"/>
    <w:rsid w:val="4C7F0C70"/>
    <w:rsid w:val="4C8AC966"/>
    <w:rsid w:val="4CA3BD85"/>
    <w:rsid w:val="4CAF2328"/>
    <w:rsid w:val="4CD306F1"/>
    <w:rsid w:val="4CD4E4C1"/>
    <w:rsid w:val="4CD81F21"/>
    <w:rsid w:val="4CD9B720"/>
    <w:rsid w:val="4CE67F21"/>
    <w:rsid w:val="4CE771AF"/>
    <w:rsid w:val="4CEB0F63"/>
    <w:rsid w:val="4CF8E7C1"/>
    <w:rsid w:val="4D04EE26"/>
    <w:rsid w:val="4D0B83FD"/>
    <w:rsid w:val="4D31EFDE"/>
    <w:rsid w:val="4D3AB03E"/>
    <w:rsid w:val="4D4DCB51"/>
    <w:rsid w:val="4D4DCEB8"/>
    <w:rsid w:val="4D4E5FC1"/>
    <w:rsid w:val="4D4FCF57"/>
    <w:rsid w:val="4D52B5B8"/>
    <w:rsid w:val="4D6099A5"/>
    <w:rsid w:val="4D659FBF"/>
    <w:rsid w:val="4D6DB649"/>
    <w:rsid w:val="4D7C5696"/>
    <w:rsid w:val="4D9642D9"/>
    <w:rsid w:val="4DAB2E20"/>
    <w:rsid w:val="4DB5B2A4"/>
    <w:rsid w:val="4DB8514C"/>
    <w:rsid w:val="4DBBBDDE"/>
    <w:rsid w:val="4E0D446B"/>
    <w:rsid w:val="4E106051"/>
    <w:rsid w:val="4E122B86"/>
    <w:rsid w:val="4E19BBA7"/>
    <w:rsid w:val="4E1C6AA9"/>
    <w:rsid w:val="4E2EBCDD"/>
    <w:rsid w:val="4E2F370E"/>
    <w:rsid w:val="4E3640F2"/>
    <w:rsid w:val="4E51BE54"/>
    <w:rsid w:val="4E5CBEDB"/>
    <w:rsid w:val="4E62018A"/>
    <w:rsid w:val="4E630B52"/>
    <w:rsid w:val="4E6FC45E"/>
    <w:rsid w:val="4E80E48F"/>
    <w:rsid w:val="4E81865B"/>
    <w:rsid w:val="4E8B1A04"/>
    <w:rsid w:val="4E94857D"/>
    <w:rsid w:val="4EB455BD"/>
    <w:rsid w:val="4EB70D8E"/>
    <w:rsid w:val="4EB94232"/>
    <w:rsid w:val="4EBB4670"/>
    <w:rsid w:val="4EC1DE95"/>
    <w:rsid w:val="4ECCBB0C"/>
    <w:rsid w:val="4ED23CF9"/>
    <w:rsid w:val="4EDD89CD"/>
    <w:rsid w:val="4EE47301"/>
    <w:rsid w:val="4EE9CADE"/>
    <w:rsid w:val="4EF2D1D5"/>
    <w:rsid w:val="4F052F55"/>
    <w:rsid w:val="4F0DE42C"/>
    <w:rsid w:val="4F176B29"/>
    <w:rsid w:val="4F1FABE8"/>
    <w:rsid w:val="4F256724"/>
    <w:rsid w:val="4F31CE21"/>
    <w:rsid w:val="4F353198"/>
    <w:rsid w:val="4F37D920"/>
    <w:rsid w:val="4F3AC067"/>
    <w:rsid w:val="4F483A5E"/>
    <w:rsid w:val="4F5C04FC"/>
    <w:rsid w:val="4F67A5F1"/>
    <w:rsid w:val="4F6D8B2D"/>
    <w:rsid w:val="4F77E927"/>
    <w:rsid w:val="4F98C3A1"/>
    <w:rsid w:val="4FA7F738"/>
    <w:rsid w:val="4FA914CC"/>
    <w:rsid w:val="4FA93215"/>
    <w:rsid w:val="4FB85648"/>
    <w:rsid w:val="4FC54D7C"/>
    <w:rsid w:val="4FC6D815"/>
    <w:rsid w:val="4FD43214"/>
    <w:rsid w:val="4FDB860D"/>
    <w:rsid w:val="4FDD988A"/>
    <w:rsid w:val="4FF871AF"/>
    <w:rsid w:val="4FFC5F02"/>
    <w:rsid w:val="5004D906"/>
    <w:rsid w:val="50072F5C"/>
    <w:rsid w:val="5027DEB8"/>
    <w:rsid w:val="503055DE"/>
    <w:rsid w:val="5045DD91"/>
    <w:rsid w:val="50480CEA"/>
    <w:rsid w:val="5049D80D"/>
    <w:rsid w:val="5050261E"/>
    <w:rsid w:val="5067C953"/>
    <w:rsid w:val="5069530D"/>
    <w:rsid w:val="50760781"/>
    <w:rsid w:val="50783982"/>
    <w:rsid w:val="50787F03"/>
    <w:rsid w:val="508C2E28"/>
    <w:rsid w:val="50959A6E"/>
    <w:rsid w:val="50ACF4A3"/>
    <w:rsid w:val="50AD4FCA"/>
    <w:rsid w:val="50D19A12"/>
    <w:rsid w:val="50E9A80C"/>
    <w:rsid w:val="50F76463"/>
    <w:rsid w:val="5103167F"/>
    <w:rsid w:val="5110A612"/>
    <w:rsid w:val="512BBABE"/>
    <w:rsid w:val="51346F68"/>
    <w:rsid w:val="513C0A09"/>
    <w:rsid w:val="513FA62D"/>
    <w:rsid w:val="5140032A"/>
    <w:rsid w:val="5144E52D"/>
    <w:rsid w:val="514BDFB3"/>
    <w:rsid w:val="51502DF3"/>
    <w:rsid w:val="51555210"/>
    <w:rsid w:val="515EDB38"/>
    <w:rsid w:val="5161199F"/>
    <w:rsid w:val="51662BC9"/>
    <w:rsid w:val="516AED87"/>
    <w:rsid w:val="5188E053"/>
    <w:rsid w:val="518B725A"/>
    <w:rsid w:val="51917E4E"/>
    <w:rsid w:val="51A53513"/>
    <w:rsid w:val="51A8356C"/>
    <w:rsid w:val="51B96EA2"/>
    <w:rsid w:val="51C02915"/>
    <w:rsid w:val="51C6A1A1"/>
    <w:rsid w:val="51C7B06A"/>
    <w:rsid w:val="51CF82FE"/>
    <w:rsid w:val="51D13DA4"/>
    <w:rsid w:val="51EDBFEA"/>
    <w:rsid w:val="51EE7A7D"/>
    <w:rsid w:val="52144F64"/>
    <w:rsid w:val="52165E11"/>
    <w:rsid w:val="52197467"/>
    <w:rsid w:val="521FFB84"/>
    <w:rsid w:val="5225FDA5"/>
    <w:rsid w:val="52508ED4"/>
    <w:rsid w:val="52561188"/>
    <w:rsid w:val="525799AF"/>
    <w:rsid w:val="5265D17F"/>
    <w:rsid w:val="5274C439"/>
    <w:rsid w:val="529703DA"/>
    <w:rsid w:val="52B872C0"/>
    <w:rsid w:val="52BA0A85"/>
    <w:rsid w:val="52C73F39"/>
    <w:rsid w:val="52D27C52"/>
    <w:rsid w:val="52D5D56A"/>
    <w:rsid w:val="52E068E7"/>
    <w:rsid w:val="52E23B26"/>
    <w:rsid w:val="52E9A8A3"/>
    <w:rsid w:val="52EF20D7"/>
    <w:rsid w:val="530578F1"/>
    <w:rsid w:val="53060E4C"/>
    <w:rsid w:val="5307E8BE"/>
    <w:rsid w:val="531DF13A"/>
    <w:rsid w:val="53336A32"/>
    <w:rsid w:val="533D649A"/>
    <w:rsid w:val="5348A347"/>
    <w:rsid w:val="534DC7B9"/>
    <w:rsid w:val="53704E4C"/>
    <w:rsid w:val="5374351A"/>
    <w:rsid w:val="53871176"/>
    <w:rsid w:val="538C724E"/>
    <w:rsid w:val="5399EF69"/>
    <w:rsid w:val="539D0956"/>
    <w:rsid w:val="53A1F83B"/>
    <w:rsid w:val="53A6E8B0"/>
    <w:rsid w:val="53D26F48"/>
    <w:rsid w:val="53D82922"/>
    <w:rsid w:val="53F7DB10"/>
    <w:rsid w:val="53F95B0D"/>
    <w:rsid w:val="54039786"/>
    <w:rsid w:val="5409BBA8"/>
    <w:rsid w:val="540A72A9"/>
    <w:rsid w:val="541E4C19"/>
    <w:rsid w:val="542AEE62"/>
    <w:rsid w:val="543C8AFE"/>
    <w:rsid w:val="5447EC2A"/>
    <w:rsid w:val="54556BA7"/>
    <w:rsid w:val="5484FAB4"/>
    <w:rsid w:val="548F3D15"/>
    <w:rsid w:val="54AACA61"/>
    <w:rsid w:val="54AF07C8"/>
    <w:rsid w:val="54B7FCCB"/>
    <w:rsid w:val="54B8A386"/>
    <w:rsid w:val="54CBBE73"/>
    <w:rsid w:val="54D9E3CB"/>
    <w:rsid w:val="54E9981A"/>
    <w:rsid w:val="54F2156B"/>
    <w:rsid w:val="54F374E2"/>
    <w:rsid w:val="55029464"/>
    <w:rsid w:val="5509C82B"/>
    <w:rsid w:val="552DF3F0"/>
    <w:rsid w:val="553193F1"/>
    <w:rsid w:val="553239A6"/>
    <w:rsid w:val="55339068"/>
    <w:rsid w:val="553519F4"/>
    <w:rsid w:val="5537B7A7"/>
    <w:rsid w:val="5550A6C2"/>
    <w:rsid w:val="555D73FB"/>
    <w:rsid w:val="555F25B6"/>
    <w:rsid w:val="556BF92E"/>
    <w:rsid w:val="55746614"/>
    <w:rsid w:val="5577D6B8"/>
    <w:rsid w:val="557E3EC8"/>
    <w:rsid w:val="55812B37"/>
    <w:rsid w:val="558C5761"/>
    <w:rsid w:val="558E608D"/>
    <w:rsid w:val="55B4BB8E"/>
    <w:rsid w:val="55D5FEF4"/>
    <w:rsid w:val="55DF6E1C"/>
    <w:rsid w:val="55EF0028"/>
    <w:rsid w:val="55F25510"/>
    <w:rsid w:val="55FA2D30"/>
    <w:rsid w:val="55FE399E"/>
    <w:rsid w:val="5604150E"/>
    <w:rsid w:val="561421F0"/>
    <w:rsid w:val="562A9A2C"/>
    <w:rsid w:val="562B0D76"/>
    <w:rsid w:val="562FE914"/>
    <w:rsid w:val="56338FCC"/>
    <w:rsid w:val="565030F9"/>
    <w:rsid w:val="56618811"/>
    <w:rsid w:val="56678ED4"/>
    <w:rsid w:val="5674AF2B"/>
    <w:rsid w:val="56752B6B"/>
    <w:rsid w:val="567E9F90"/>
    <w:rsid w:val="568A5B73"/>
    <w:rsid w:val="569621FD"/>
    <w:rsid w:val="569BD8BC"/>
    <w:rsid w:val="56B59071"/>
    <w:rsid w:val="56C5DC1C"/>
    <w:rsid w:val="56CCBC92"/>
    <w:rsid w:val="56DE1504"/>
    <w:rsid w:val="56E2474F"/>
    <w:rsid w:val="56E5E4EF"/>
    <w:rsid w:val="56F2022F"/>
    <w:rsid w:val="56F69385"/>
    <w:rsid w:val="56FF3D63"/>
    <w:rsid w:val="5715CD45"/>
    <w:rsid w:val="573C3767"/>
    <w:rsid w:val="573D7AF9"/>
    <w:rsid w:val="57418FB1"/>
    <w:rsid w:val="57436B75"/>
    <w:rsid w:val="574C435F"/>
    <w:rsid w:val="57580EB3"/>
    <w:rsid w:val="576E1AF5"/>
    <w:rsid w:val="577F6800"/>
    <w:rsid w:val="579A579E"/>
    <w:rsid w:val="57C37FEC"/>
    <w:rsid w:val="57C8E8AF"/>
    <w:rsid w:val="57D0011B"/>
    <w:rsid w:val="57D42B2A"/>
    <w:rsid w:val="57D8630A"/>
    <w:rsid w:val="58031897"/>
    <w:rsid w:val="5809A33C"/>
    <w:rsid w:val="5813A998"/>
    <w:rsid w:val="582397D9"/>
    <w:rsid w:val="58303D19"/>
    <w:rsid w:val="584107E5"/>
    <w:rsid w:val="58452E10"/>
    <w:rsid w:val="584DF639"/>
    <w:rsid w:val="5861EE17"/>
    <w:rsid w:val="58632FCA"/>
    <w:rsid w:val="586CC54A"/>
    <w:rsid w:val="58950D48"/>
    <w:rsid w:val="58AD667F"/>
    <w:rsid w:val="58B47679"/>
    <w:rsid w:val="58B72A6E"/>
    <w:rsid w:val="58BE5EC6"/>
    <w:rsid w:val="58E9782B"/>
    <w:rsid w:val="58ECBEB3"/>
    <w:rsid w:val="5900557C"/>
    <w:rsid w:val="59053D12"/>
    <w:rsid w:val="590B4256"/>
    <w:rsid w:val="590F399E"/>
    <w:rsid w:val="59229308"/>
    <w:rsid w:val="5939AE48"/>
    <w:rsid w:val="593FD8AD"/>
    <w:rsid w:val="5956C4B8"/>
    <w:rsid w:val="5966DBD6"/>
    <w:rsid w:val="59839567"/>
    <w:rsid w:val="599A4853"/>
    <w:rsid w:val="59A017E5"/>
    <w:rsid w:val="59CAFE99"/>
    <w:rsid w:val="59CB9D83"/>
    <w:rsid w:val="59D4B8EA"/>
    <w:rsid w:val="59E40725"/>
    <w:rsid w:val="59F26E1F"/>
    <w:rsid w:val="5A0A137A"/>
    <w:rsid w:val="5A16A53B"/>
    <w:rsid w:val="5A2774F0"/>
    <w:rsid w:val="5A3B29C3"/>
    <w:rsid w:val="5A45BAB9"/>
    <w:rsid w:val="5A47F8DB"/>
    <w:rsid w:val="5A5BD48D"/>
    <w:rsid w:val="5A6F5B91"/>
    <w:rsid w:val="5A8675BC"/>
    <w:rsid w:val="5A8FFEEC"/>
    <w:rsid w:val="5AB008A5"/>
    <w:rsid w:val="5AC13BDF"/>
    <w:rsid w:val="5AC13E6B"/>
    <w:rsid w:val="5AC892B1"/>
    <w:rsid w:val="5AE1FC46"/>
    <w:rsid w:val="5B00BB98"/>
    <w:rsid w:val="5B521F63"/>
    <w:rsid w:val="5B52FCE7"/>
    <w:rsid w:val="5B5691D8"/>
    <w:rsid w:val="5B730885"/>
    <w:rsid w:val="5B819E78"/>
    <w:rsid w:val="5B87F55C"/>
    <w:rsid w:val="5B8ABD2F"/>
    <w:rsid w:val="5B90B728"/>
    <w:rsid w:val="5B97CFE9"/>
    <w:rsid w:val="5B9EDFC9"/>
    <w:rsid w:val="5BB05308"/>
    <w:rsid w:val="5BBA4023"/>
    <w:rsid w:val="5BBA9492"/>
    <w:rsid w:val="5BBC7675"/>
    <w:rsid w:val="5BC103BA"/>
    <w:rsid w:val="5BE07572"/>
    <w:rsid w:val="5BF2633E"/>
    <w:rsid w:val="5C0B1BCA"/>
    <w:rsid w:val="5C1264ED"/>
    <w:rsid w:val="5C1BA1B5"/>
    <w:rsid w:val="5C1C0BC4"/>
    <w:rsid w:val="5C461FD2"/>
    <w:rsid w:val="5C4ADD3F"/>
    <w:rsid w:val="5C5F1691"/>
    <w:rsid w:val="5C67DD77"/>
    <w:rsid w:val="5C74D728"/>
    <w:rsid w:val="5C82B5D1"/>
    <w:rsid w:val="5C93F0A8"/>
    <w:rsid w:val="5C9CE2E3"/>
    <w:rsid w:val="5CA44AE9"/>
    <w:rsid w:val="5CA9AD87"/>
    <w:rsid w:val="5CADFBC6"/>
    <w:rsid w:val="5CAE3C65"/>
    <w:rsid w:val="5CB366EC"/>
    <w:rsid w:val="5CC973CA"/>
    <w:rsid w:val="5CF475A7"/>
    <w:rsid w:val="5CFB81B7"/>
    <w:rsid w:val="5D0C412F"/>
    <w:rsid w:val="5D10F8D5"/>
    <w:rsid w:val="5D1E9BA9"/>
    <w:rsid w:val="5D3265D4"/>
    <w:rsid w:val="5D52B4DA"/>
    <w:rsid w:val="5D56C4A5"/>
    <w:rsid w:val="5D6B3E73"/>
    <w:rsid w:val="5D6C4C5F"/>
    <w:rsid w:val="5D721844"/>
    <w:rsid w:val="5D755AA3"/>
    <w:rsid w:val="5D7B6A1E"/>
    <w:rsid w:val="5D84F9FE"/>
    <w:rsid w:val="5D997FDF"/>
    <w:rsid w:val="5DA691E1"/>
    <w:rsid w:val="5DA8B9A8"/>
    <w:rsid w:val="5DB68F6C"/>
    <w:rsid w:val="5DBD20E3"/>
    <w:rsid w:val="5DBD88B4"/>
    <w:rsid w:val="5DC62423"/>
    <w:rsid w:val="5DCEE43D"/>
    <w:rsid w:val="5DD019B9"/>
    <w:rsid w:val="5DE62431"/>
    <w:rsid w:val="5DE7A967"/>
    <w:rsid w:val="5DEA11D9"/>
    <w:rsid w:val="5DEFABDD"/>
    <w:rsid w:val="5E28E093"/>
    <w:rsid w:val="5E401B4A"/>
    <w:rsid w:val="5E49EF00"/>
    <w:rsid w:val="5E5A3385"/>
    <w:rsid w:val="5E70A4D4"/>
    <w:rsid w:val="5E7617A9"/>
    <w:rsid w:val="5E8DD2DA"/>
    <w:rsid w:val="5E8FCAC1"/>
    <w:rsid w:val="5E90A195"/>
    <w:rsid w:val="5E90A4E6"/>
    <w:rsid w:val="5E9180EA"/>
    <w:rsid w:val="5E98EA05"/>
    <w:rsid w:val="5EB42401"/>
    <w:rsid w:val="5EB9CF67"/>
    <w:rsid w:val="5EC331E2"/>
    <w:rsid w:val="5ED724F6"/>
    <w:rsid w:val="5ED7CE77"/>
    <w:rsid w:val="5EE799E0"/>
    <w:rsid w:val="5EF4B42A"/>
    <w:rsid w:val="5F0A46B2"/>
    <w:rsid w:val="5F14991A"/>
    <w:rsid w:val="5F151D4A"/>
    <w:rsid w:val="5F176C6B"/>
    <w:rsid w:val="5F181634"/>
    <w:rsid w:val="5F2A665A"/>
    <w:rsid w:val="5F30954A"/>
    <w:rsid w:val="5F350D4F"/>
    <w:rsid w:val="5F3A29ED"/>
    <w:rsid w:val="5F48450A"/>
    <w:rsid w:val="5F4EEF38"/>
    <w:rsid w:val="5F57EFA3"/>
    <w:rsid w:val="5F742165"/>
    <w:rsid w:val="5F805950"/>
    <w:rsid w:val="5F892FC8"/>
    <w:rsid w:val="5F8FE02C"/>
    <w:rsid w:val="5FBFA4D8"/>
    <w:rsid w:val="5FDDBE4E"/>
    <w:rsid w:val="5FFDB9EE"/>
    <w:rsid w:val="60106679"/>
    <w:rsid w:val="6012BD90"/>
    <w:rsid w:val="602992A5"/>
    <w:rsid w:val="602C0BDC"/>
    <w:rsid w:val="60343CED"/>
    <w:rsid w:val="60452CC2"/>
    <w:rsid w:val="604F1EE2"/>
    <w:rsid w:val="605ADF06"/>
    <w:rsid w:val="607B2C2E"/>
    <w:rsid w:val="608A3177"/>
    <w:rsid w:val="609ABE38"/>
    <w:rsid w:val="60A09B2D"/>
    <w:rsid w:val="60A9DE0C"/>
    <w:rsid w:val="60B33CCC"/>
    <w:rsid w:val="60B70284"/>
    <w:rsid w:val="60BB93B7"/>
    <w:rsid w:val="60BFBE73"/>
    <w:rsid w:val="60C4B015"/>
    <w:rsid w:val="60CB682A"/>
    <w:rsid w:val="60CC2072"/>
    <w:rsid w:val="60D55EB9"/>
    <w:rsid w:val="60E13FFB"/>
    <w:rsid w:val="60E69B01"/>
    <w:rsid w:val="61099A62"/>
    <w:rsid w:val="611076E5"/>
    <w:rsid w:val="61115743"/>
    <w:rsid w:val="6126B95C"/>
    <w:rsid w:val="613456CB"/>
    <w:rsid w:val="613CFE97"/>
    <w:rsid w:val="6146F923"/>
    <w:rsid w:val="6148B65B"/>
    <w:rsid w:val="61632736"/>
    <w:rsid w:val="616546A2"/>
    <w:rsid w:val="6166D717"/>
    <w:rsid w:val="61746304"/>
    <w:rsid w:val="61871853"/>
    <w:rsid w:val="618E18C8"/>
    <w:rsid w:val="619360E0"/>
    <w:rsid w:val="61A367FC"/>
    <w:rsid w:val="61CB2B45"/>
    <w:rsid w:val="61DEFA67"/>
    <w:rsid w:val="61E32268"/>
    <w:rsid w:val="62152B06"/>
    <w:rsid w:val="62191393"/>
    <w:rsid w:val="621F03EC"/>
    <w:rsid w:val="622820E1"/>
    <w:rsid w:val="62290985"/>
    <w:rsid w:val="622EC7C6"/>
    <w:rsid w:val="623B797D"/>
    <w:rsid w:val="62421031"/>
    <w:rsid w:val="6244A285"/>
    <w:rsid w:val="6245AE6D"/>
    <w:rsid w:val="624819A5"/>
    <w:rsid w:val="62486521"/>
    <w:rsid w:val="6248ED5C"/>
    <w:rsid w:val="624A5926"/>
    <w:rsid w:val="624C48D4"/>
    <w:rsid w:val="62535FB4"/>
    <w:rsid w:val="6274C88C"/>
    <w:rsid w:val="627C31DC"/>
    <w:rsid w:val="62808314"/>
    <w:rsid w:val="628D893D"/>
    <w:rsid w:val="62A4D226"/>
    <w:rsid w:val="62A71F7D"/>
    <w:rsid w:val="62B7EE52"/>
    <w:rsid w:val="62DADD61"/>
    <w:rsid w:val="62E1879D"/>
    <w:rsid w:val="62EC7D40"/>
    <w:rsid w:val="6311BB25"/>
    <w:rsid w:val="63161655"/>
    <w:rsid w:val="63212A0E"/>
    <w:rsid w:val="633CD046"/>
    <w:rsid w:val="6356D0CA"/>
    <w:rsid w:val="636027C6"/>
    <w:rsid w:val="636A1D78"/>
    <w:rsid w:val="636B157E"/>
    <w:rsid w:val="637BBD7F"/>
    <w:rsid w:val="63808352"/>
    <w:rsid w:val="6382CCC3"/>
    <w:rsid w:val="638548B6"/>
    <w:rsid w:val="638773EA"/>
    <w:rsid w:val="63AC1D60"/>
    <w:rsid w:val="63AD5B6B"/>
    <w:rsid w:val="63B0BADD"/>
    <w:rsid w:val="63B75CDA"/>
    <w:rsid w:val="63B84601"/>
    <w:rsid w:val="63D25EFA"/>
    <w:rsid w:val="63E5CF60"/>
    <w:rsid w:val="63FEEBF8"/>
    <w:rsid w:val="63FF135E"/>
    <w:rsid w:val="64033EB7"/>
    <w:rsid w:val="640DAF63"/>
    <w:rsid w:val="642CBABB"/>
    <w:rsid w:val="642EA388"/>
    <w:rsid w:val="643AC991"/>
    <w:rsid w:val="643BDD5C"/>
    <w:rsid w:val="643FFA18"/>
    <w:rsid w:val="645A006C"/>
    <w:rsid w:val="6470D65F"/>
    <w:rsid w:val="64754CFC"/>
    <w:rsid w:val="648703C3"/>
    <w:rsid w:val="648DDB86"/>
    <w:rsid w:val="64AA1D2E"/>
    <w:rsid w:val="64AAA700"/>
    <w:rsid w:val="64B15487"/>
    <w:rsid w:val="64B81B3A"/>
    <w:rsid w:val="64B89E03"/>
    <w:rsid w:val="64BD9ADE"/>
    <w:rsid w:val="64C9856C"/>
    <w:rsid w:val="64CF3D60"/>
    <w:rsid w:val="64D5251B"/>
    <w:rsid w:val="64DC760F"/>
    <w:rsid w:val="64E29E14"/>
    <w:rsid w:val="64F8F2F9"/>
    <w:rsid w:val="64FE8375"/>
    <w:rsid w:val="65021E6A"/>
    <w:rsid w:val="65099658"/>
    <w:rsid w:val="651C53B3"/>
    <w:rsid w:val="6523A4D0"/>
    <w:rsid w:val="6533A9B8"/>
    <w:rsid w:val="65375B69"/>
    <w:rsid w:val="6553C2E1"/>
    <w:rsid w:val="65576AA5"/>
    <w:rsid w:val="655A4754"/>
    <w:rsid w:val="655C05DB"/>
    <w:rsid w:val="6560368D"/>
    <w:rsid w:val="6568E193"/>
    <w:rsid w:val="656E11BA"/>
    <w:rsid w:val="65703BD1"/>
    <w:rsid w:val="657D4F2F"/>
    <w:rsid w:val="659E64FC"/>
    <w:rsid w:val="65A4A30C"/>
    <w:rsid w:val="65AA800B"/>
    <w:rsid w:val="65B4C0B4"/>
    <w:rsid w:val="65CA73E9"/>
    <w:rsid w:val="65D4D8D6"/>
    <w:rsid w:val="65ED13B5"/>
    <w:rsid w:val="65F81120"/>
    <w:rsid w:val="66009587"/>
    <w:rsid w:val="662771F6"/>
    <w:rsid w:val="6638F2D6"/>
    <w:rsid w:val="663BF64E"/>
    <w:rsid w:val="66437B4C"/>
    <w:rsid w:val="664DFA64"/>
    <w:rsid w:val="664F937B"/>
    <w:rsid w:val="668E8CE8"/>
    <w:rsid w:val="668EC637"/>
    <w:rsid w:val="66A566B9"/>
    <w:rsid w:val="66B1A531"/>
    <w:rsid w:val="66C65353"/>
    <w:rsid w:val="66DA3C99"/>
    <w:rsid w:val="66DDB0E7"/>
    <w:rsid w:val="66DF6673"/>
    <w:rsid w:val="66EACDE2"/>
    <w:rsid w:val="66FB7BD9"/>
    <w:rsid w:val="66FC303A"/>
    <w:rsid w:val="67175B2D"/>
    <w:rsid w:val="672864A0"/>
    <w:rsid w:val="672F4227"/>
    <w:rsid w:val="672F6D5C"/>
    <w:rsid w:val="67383BFA"/>
    <w:rsid w:val="673B25E9"/>
    <w:rsid w:val="673C93FF"/>
    <w:rsid w:val="674573CF"/>
    <w:rsid w:val="674F1CE2"/>
    <w:rsid w:val="67587193"/>
    <w:rsid w:val="6773503F"/>
    <w:rsid w:val="67985894"/>
    <w:rsid w:val="679B1882"/>
    <w:rsid w:val="679F0153"/>
    <w:rsid w:val="67BA2431"/>
    <w:rsid w:val="67BC2B8A"/>
    <w:rsid w:val="67CFF70D"/>
    <w:rsid w:val="67D23801"/>
    <w:rsid w:val="67D79EFD"/>
    <w:rsid w:val="67E6F832"/>
    <w:rsid w:val="67E7CB02"/>
    <w:rsid w:val="67ECA1AC"/>
    <w:rsid w:val="67EE5F7B"/>
    <w:rsid w:val="67FAD234"/>
    <w:rsid w:val="67FB82C5"/>
    <w:rsid w:val="67FF85BF"/>
    <w:rsid w:val="68012129"/>
    <w:rsid w:val="6808FB16"/>
    <w:rsid w:val="680D5AD2"/>
    <w:rsid w:val="682067EE"/>
    <w:rsid w:val="682369EF"/>
    <w:rsid w:val="685948E1"/>
    <w:rsid w:val="686C0C91"/>
    <w:rsid w:val="687547FB"/>
    <w:rsid w:val="687D3B94"/>
    <w:rsid w:val="68869E43"/>
    <w:rsid w:val="6899FD35"/>
    <w:rsid w:val="68A65571"/>
    <w:rsid w:val="68D24B03"/>
    <w:rsid w:val="68DBADD2"/>
    <w:rsid w:val="68E09E6E"/>
    <w:rsid w:val="68E124EF"/>
    <w:rsid w:val="68FB3EC1"/>
    <w:rsid w:val="6900C9D2"/>
    <w:rsid w:val="69026A70"/>
    <w:rsid w:val="691362BA"/>
    <w:rsid w:val="69212FFC"/>
    <w:rsid w:val="6934EBBA"/>
    <w:rsid w:val="69369D9A"/>
    <w:rsid w:val="6946AA7C"/>
    <w:rsid w:val="6948107C"/>
    <w:rsid w:val="694BF092"/>
    <w:rsid w:val="69522C37"/>
    <w:rsid w:val="6952A682"/>
    <w:rsid w:val="696D71FD"/>
    <w:rsid w:val="69739710"/>
    <w:rsid w:val="6974F6CC"/>
    <w:rsid w:val="698384B9"/>
    <w:rsid w:val="6983B6D3"/>
    <w:rsid w:val="69A6A7E0"/>
    <w:rsid w:val="69C7BC06"/>
    <w:rsid w:val="69CBC66C"/>
    <w:rsid w:val="69CCD23E"/>
    <w:rsid w:val="69DB4921"/>
    <w:rsid w:val="69DE3A88"/>
    <w:rsid w:val="69EA9DCD"/>
    <w:rsid w:val="69F0BF38"/>
    <w:rsid w:val="69F0C7CD"/>
    <w:rsid w:val="69F2A850"/>
    <w:rsid w:val="69F41F3D"/>
    <w:rsid w:val="69FB8C0E"/>
    <w:rsid w:val="6A26F9FD"/>
    <w:rsid w:val="6A2B0A91"/>
    <w:rsid w:val="6A43D4E7"/>
    <w:rsid w:val="6A4C30A5"/>
    <w:rsid w:val="6A4D2216"/>
    <w:rsid w:val="6A5C94C3"/>
    <w:rsid w:val="6A62CC5F"/>
    <w:rsid w:val="6A65A9BE"/>
    <w:rsid w:val="6A69EECE"/>
    <w:rsid w:val="6A6F82ED"/>
    <w:rsid w:val="6A77A191"/>
    <w:rsid w:val="6A978926"/>
    <w:rsid w:val="6AA42FAB"/>
    <w:rsid w:val="6AAEC4DE"/>
    <w:rsid w:val="6ABB28AA"/>
    <w:rsid w:val="6AD9E5CE"/>
    <w:rsid w:val="6AE1EA74"/>
    <w:rsid w:val="6B10C72D"/>
    <w:rsid w:val="6B1ECFEA"/>
    <w:rsid w:val="6B323D3A"/>
    <w:rsid w:val="6B3347FC"/>
    <w:rsid w:val="6B38E9E9"/>
    <w:rsid w:val="6B45A4D3"/>
    <w:rsid w:val="6B47DEA7"/>
    <w:rsid w:val="6B56EBBB"/>
    <w:rsid w:val="6B61B851"/>
    <w:rsid w:val="6B65795B"/>
    <w:rsid w:val="6B6F767D"/>
    <w:rsid w:val="6B7062E2"/>
    <w:rsid w:val="6B8F5368"/>
    <w:rsid w:val="6B90B386"/>
    <w:rsid w:val="6B9101E6"/>
    <w:rsid w:val="6B9D4A38"/>
    <w:rsid w:val="6BC09BED"/>
    <w:rsid w:val="6BDF865B"/>
    <w:rsid w:val="6BEAF8E6"/>
    <w:rsid w:val="6BECF2B6"/>
    <w:rsid w:val="6C05298C"/>
    <w:rsid w:val="6C102AA3"/>
    <w:rsid w:val="6C25DF8E"/>
    <w:rsid w:val="6C2B7209"/>
    <w:rsid w:val="6C340C81"/>
    <w:rsid w:val="6C35530B"/>
    <w:rsid w:val="6C3A76E1"/>
    <w:rsid w:val="6C4449F7"/>
    <w:rsid w:val="6C60C3B2"/>
    <w:rsid w:val="6C617A66"/>
    <w:rsid w:val="6C6F5482"/>
    <w:rsid w:val="6C7EFE1B"/>
    <w:rsid w:val="6C803276"/>
    <w:rsid w:val="6C831576"/>
    <w:rsid w:val="6C9312DF"/>
    <w:rsid w:val="6C951405"/>
    <w:rsid w:val="6C9785D7"/>
    <w:rsid w:val="6CA30A92"/>
    <w:rsid w:val="6CA333FC"/>
    <w:rsid w:val="6CACD5ED"/>
    <w:rsid w:val="6CB1DF51"/>
    <w:rsid w:val="6CB795C5"/>
    <w:rsid w:val="6CC1A6CE"/>
    <w:rsid w:val="6CC54026"/>
    <w:rsid w:val="6CC58ECB"/>
    <w:rsid w:val="6CEC6A32"/>
    <w:rsid w:val="6CECE921"/>
    <w:rsid w:val="6CF2CC6A"/>
    <w:rsid w:val="6D010F89"/>
    <w:rsid w:val="6D0EEF4B"/>
    <w:rsid w:val="6D1755C4"/>
    <w:rsid w:val="6D25058C"/>
    <w:rsid w:val="6D2555E5"/>
    <w:rsid w:val="6D5F396D"/>
    <w:rsid w:val="6D5FB687"/>
    <w:rsid w:val="6D60EE4B"/>
    <w:rsid w:val="6D6F58A8"/>
    <w:rsid w:val="6D785634"/>
    <w:rsid w:val="6D7B61D1"/>
    <w:rsid w:val="6D86E694"/>
    <w:rsid w:val="6D8FE8F8"/>
    <w:rsid w:val="6D99EF2F"/>
    <w:rsid w:val="6D9EFAC5"/>
    <w:rsid w:val="6DB6BC8C"/>
    <w:rsid w:val="6DDE9F74"/>
    <w:rsid w:val="6DE53244"/>
    <w:rsid w:val="6DF7C7D1"/>
    <w:rsid w:val="6DFA85DC"/>
    <w:rsid w:val="6DFF3F53"/>
    <w:rsid w:val="6E1479F1"/>
    <w:rsid w:val="6E34A4C2"/>
    <w:rsid w:val="6E4867EF"/>
    <w:rsid w:val="6E5133F2"/>
    <w:rsid w:val="6E55E205"/>
    <w:rsid w:val="6E5E3023"/>
    <w:rsid w:val="6E6C7C7B"/>
    <w:rsid w:val="6E719185"/>
    <w:rsid w:val="6E962CA1"/>
    <w:rsid w:val="6EA62E76"/>
    <w:rsid w:val="6EB70F39"/>
    <w:rsid w:val="6EDB3481"/>
    <w:rsid w:val="6EE55890"/>
    <w:rsid w:val="6F0D8276"/>
    <w:rsid w:val="6F134F9C"/>
    <w:rsid w:val="6F189BB7"/>
    <w:rsid w:val="6F1B40D6"/>
    <w:rsid w:val="6F232BEB"/>
    <w:rsid w:val="6F2E71F6"/>
    <w:rsid w:val="6F419C43"/>
    <w:rsid w:val="6F497F24"/>
    <w:rsid w:val="6F6891D1"/>
    <w:rsid w:val="6F726520"/>
    <w:rsid w:val="6F7C2FC2"/>
    <w:rsid w:val="6F7F3106"/>
    <w:rsid w:val="6F8138C0"/>
    <w:rsid w:val="6F8DD74D"/>
    <w:rsid w:val="6F930B88"/>
    <w:rsid w:val="6F99711D"/>
    <w:rsid w:val="6F9BB26C"/>
    <w:rsid w:val="6F9E5708"/>
    <w:rsid w:val="6FA46AFE"/>
    <w:rsid w:val="6FB6093A"/>
    <w:rsid w:val="6FBE566F"/>
    <w:rsid w:val="6FC65BBE"/>
    <w:rsid w:val="6FE05CB4"/>
    <w:rsid w:val="6FE2C244"/>
    <w:rsid w:val="6FED6A4E"/>
    <w:rsid w:val="6FFBE3AB"/>
    <w:rsid w:val="70273697"/>
    <w:rsid w:val="702C3BCC"/>
    <w:rsid w:val="7032C671"/>
    <w:rsid w:val="703B6CF3"/>
    <w:rsid w:val="70418CDC"/>
    <w:rsid w:val="70437515"/>
    <w:rsid w:val="704CBE97"/>
    <w:rsid w:val="705129E5"/>
    <w:rsid w:val="705234DF"/>
    <w:rsid w:val="7059DEE1"/>
    <w:rsid w:val="70650E4E"/>
    <w:rsid w:val="7068022C"/>
    <w:rsid w:val="70744D36"/>
    <w:rsid w:val="708ACFB2"/>
    <w:rsid w:val="708DECFC"/>
    <w:rsid w:val="70A45540"/>
    <w:rsid w:val="70B91E07"/>
    <w:rsid w:val="70BE3738"/>
    <w:rsid w:val="70CEC436"/>
    <w:rsid w:val="70D72A26"/>
    <w:rsid w:val="70EBF550"/>
    <w:rsid w:val="70F325BE"/>
    <w:rsid w:val="70FF2F7A"/>
    <w:rsid w:val="71046232"/>
    <w:rsid w:val="712C63FD"/>
    <w:rsid w:val="71341CCC"/>
    <w:rsid w:val="7151ABCC"/>
    <w:rsid w:val="71525913"/>
    <w:rsid w:val="7162A957"/>
    <w:rsid w:val="717AC5A2"/>
    <w:rsid w:val="7186967B"/>
    <w:rsid w:val="7189687B"/>
    <w:rsid w:val="7191A914"/>
    <w:rsid w:val="71AB5ED1"/>
    <w:rsid w:val="71ADDD16"/>
    <w:rsid w:val="71AE2475"/>
    <w:rsid w:val="71BD7DF6"/>
    <w:rsid w:val="71D480AC"/>
    <w:rsid w:val="71E4A793"/>
    <w:rsid w:val="71ED3426"/>
    <w:rsid w:val="71FC1EDC"/>
    <w:rsid w:val="720DD68F"/>
    <w:rsid w:val="72133C45"/>
    <w:rsid w:val="721E88BD"/>
    <w:rsid w:val="72293EE7"/>
    <w:rsid w:val="72366DBA"/>
    <w:rsid w:val="7239B228"/>
    <w:rsid w:val="724C1D6D"/>
    <w:rsid w:val="7253B4DD"/>
    <w:rsid w:val="72603E6A"/>
    <w:rsid w:val="7263BFA7"/>
    <w:rsid w:val="727C330A"/>
    <w:rsid w:val="7286B8C6"/>
    <w:rsid w:val="728DCB08"/>
    <w:rsid w:val="729AFFDB"/>
    <w:rsid w:val="729F0142"/>
    <w:rsid w:val="72B8D982"/>
    <w:rsid w:val="72C565AD"/>
    <w:rsid w:val="72CF49C3"/>
    <w:rsid w:val="72D7F937"/>
    <w:rsid w:val="72EA1127"/>
    <w:rsid w:val="72F0785C"/>
    <w:rsid w:val="7300CCF3"/>
    <w:rsid w:val="73092569"/>
    <w:rsid w:val="730F00F3"/>
    <w:rsid w:val="73262462"/>
    <w:rsid w:val="7329283D"/>
    <w:rsid w:val="73292BC4"/>
    <w:rsid w:val="732C4E5F"/>
    <w:rsid w:val="732D7975"/>
    <w:rsid w:val="7350781B"/>
    <w:rsid w:val="73615362"/>
    <w:rsid w:val="7370B22B"/>
    <w:rsid w:val="737137A4"/>
    <w:rsid w:val="737F9860"/>
    <w:rsid w:val="7381B837"/>
    <w:rsid w:val="739E9084"/>
    <w:rsid w:val="73B3D351"/>
    <w:rsid w:val="73CD9304"/>
    <w:rsid w:val="73D717CF"/>
    <w:rsid w:val="73E2363D"/>
    <w:rsid w:val="73E36358"/>
    <w:rsid w:val="73E869D5"/>
    <w:rsid w:val="73EB02C8"/>
    <w:rsid w:val="73F4FD9C"/>
    <w:rsid w:val="7401F77C"/>
    <w:rsid w:val="74085ECB"/>
    <w:rsid w:val="741A3ACA"/>
    <w:rsid w:val="741D8543"/>
    <w:rsid w:val="741F6953"/>
    <w:rsid w:val="7439E1DB"/>
    <w:rsid w:val="743C35E2"/>
    <w:rsid w:val="744DE0F8"/>
    <w:rsid w:val="7455DDF8"/>
    <w:rsid w:val="74624213"/>
    <w:rsid w:val="7465402C"/>
    <w:rsid w:val="74768DB9"/>
    <w:rsid w:val="747AE3F1"/>
    <w:rsid w:val="748A2511"/>
    <w:rsid w:val="7493E7D1"/>
    <w:rsid w:val="7499A380"/>
    <w:rsid w:val="749C456D"/>
    <w:rsid w:val="74A9A815"/>
    <w:rsid w:val="74B770B1"/>
    <w:rsid w:val="74C30343"/>
    <w:rsid w:val="74E9C192"/>
    <w:rsid w:val="74F40130"/>
    <w:rsid w:val="750973F2"/>
    <w:rsid w:val="750BE1F2"/>
    <w:rsid w:val="751C873F"/>
    <w:rsid w:val="75224EF0"/>
    <w:rsid w:val="752405BB"/>
    <w:rsid w:val="752E489D"/>
    <w:rsid w:val="754ED375"/>
    <w:rsid w:val="7550ACFE"/>
    <w:rsid w:val="7553852B"/>
    <w:rsid w:val="75558D11"/>
    <w:rsid w:val="756DF3B4"/>
    <w:rsid w:val="758B559F"/>
    <w:rsid w:val="75903839"/>
    <w:rsid w:val="7593BDDA"/>
    <w:rsid w:val="75AF256B"/>
    <w:rsid w:val="75B5D426"/>
    <w:rsid w:val="75E9B159"/>
    <w:rsid w:val="75F10DD1"/>
    <w:rsid w:val="75F1DFB9"/>
    <w:rsid w:val="75F8AEC7"/>
    <w:rsid w:val="7613D9DB"/>
    <w:rsid w:val="76190109"/>
    <w:rsid w:val="76269384"/>
    <w:rsid w:val="763405EC"/>
    <w:rsid w:val="763A8FD6"/>
    <w:rsid w:val="7643CFF0"/>
    <w:rsid w:val="765212CD"/>
    <w:rsid w:val="769817D0"/>
    <w:rsid w:val="769AA780"/>
    <w:rsid w:val="76ACE099"/>
    <w:rsid w:val="76B3AC6A"/>
    <w:rsid w:val="76B5ACD3"/>
    <w:rsid w:val="76BE1949"/>
    <w:rsid w:val="76BFBC58"/>
    <w:rsid w:val="76C303DD"/>
    <w:rsid w:val="76C34499"/>
    <w:rsid w:val="76C37809"/>
    <w:rsid w:val="76E5D0CE"/>
    <w:rsid w:val="76ECA620"/>
    <w:rsid w:val="77099D49"/>
    <w:rsid w:val="7757923A"/>
    <w:rsid w:val="775AFFD4"/>
    <w:rsid w:val="775DB9D2"/>
    <w:rsid w:val="7763C022"/>
    <w:rsid w:val="776DB7A1"/>
    <w:rsid w:val="7770601D"/>
    <w:rsid w:val="7775CAFB"/>
    <w:rsid w:val="778008DE"/>
    <w:rsid w:val="7780E117"/>
    <w:rsid w:val="77899289"/>
    <w:rsid w:val="778F657C"/>
    <w:rsid w:val="7791E539"/>
    <w:rsid w:val="77A27CD0"/>
    <w:rsid w:val="77A58AC0"/>
    <w:rsid w:val="77A8085F"/>
    <w:rsid w:val="77BD7E92"/>
    <w:rsid w:val="77D7DF07"/>
    <w:rsid w:val="77DEA91B"/>
    <w:rsid w:val="77E0C4E7"/>
    <w:rsid w:val="77E39BEE"/>
    <w:rsid w:val="77EB0D11"/>
    <w:rsid w:val="77EBE125"/>
    <w:rsid w:val="77F99B02"/>
    <w:rsid w:val="78005912"/>
    <w:rsid w:val="7800DCEC"/>
    <w:rsid w:val="783BD762"/>
    <w:rsid w:val="785F2FBC"/>
    <w:rsid w:val="785F486A"/>
    <w:rsid w:val="788B8736"/>
    <w:rsid w:val="78A490D2"/>
    <w:rsid w:val="78C7A226"/>
    <w:rsid w:val="78CB496C"/>
    <w:rsid w:val="78D62688"/>
    <w:rsid w:val="78DEDC33"/>
    <w:rsid w:val="78E55C28"/>
    <w:rsid w:val="78E96E99"/>
    <w:rsid w:val="78FF5580"/>
    <w:rsid w:val="791AD699"/>
    <w:rsid w:val="791EDF13"/>
    <w:rsid w:val="79201776"/>
    <w:rsid w:val="7927A2BC"/>
    <w:rsid w:val="792A6339"/>
    <w:rsid w:val="792CE1A1"/>
    <w:rsid w:val="793E8B47"/>
    <w:rsid w:val="794A5152"/>
    <w:rsid w:val="794B8FE6"/>
    <w:rsid w:val="79538455"/>
    <w:rsid w:val="7955A5AE"/>
    <w:rsid w:val="7961FCA2"/>
    <w:rsid w:val="796621CC"/>
    <w:rsid w:val="79683035"/>
    <w:rsid w:val="796CB0ED"/>
    <w:rsid w:val="796E37CE"/>
    <w:rsid w:val="7977095A"/>
    <w:rsid w:val="79775CA3"/>
    <w:rsid w:val="7979EC5C"/>
    <w:rsid w:val="799049C3"/>
    <w:rsid w:val="79AFB6DA"/>
    <w:rsid w:val="79B2D1B6"/>
    <w:rsid w:val="79B9F5B5"/>
    <w:rsid w:val="79CBFF0C"/>
    <w:rsid w:val="79F3AFF3"/>
    <w:rsid w:val="7A0B1C33"/>
    <w:rsid w:val="7A0B4852"/>
    <w:rsid w:val="7A1D1C06"/>
    <w:rsid w:val="7A1F16FD"/>
    <w:rsid w:val="7A241AC9"/>
    <w:rsid w:val="7A35BA32"/>
    <w:rsid w:val="7A3EE0CA"/>
    <w:rsid w:val="7A4581BF"/>
    <w:rsid w:val="7A55F4D3"/>
    <w:rsid w:val="7A5D6D43"/>
    <w:rsid w:val="7A61E2A8"/>
    <w:rsid w:val="7A6DB69A"/>
    <w:rsid w:val="7A9B25E1"/>
    <w:rsid w:val="7AC4F1F1"/>
    <w:rsid w:val="7AC7063E"/>
    <w:rsid w:val="7ACCA31D"/>
    <w:rsid w:val="7AD6043B"/>
    <w:rsid w:val="7AE08336"/>
    <w:rsid w:val="7AFA04A7"/>
    <w:rsid w:val="7AFD7DBB"/>
    <w:rsid w:val="7AFE6870"/>
    <w:rsid w:val="7B2574EB"/>
    <w:rsid w:val="7B285AD6"/>
    <w:rsid w:val="7B325EDE"/>
    <w:rsid w:val="7B364268"/>
    <w:rsid w:val="7B3C5206"/>
    <w:rsid w:val="7B4437F8"/>
    <w:rsid w:val="7B4C819B"/>
    <w:rsid w:val="7B4EFECE"/>
    <w:rsid w:val="7B6BB2AA"/>
    <w:rsid w:val="7B8B6043"/>
    <w:rsid w:val="7B904B5D"/>
    <w:rsid w:val="7B9B37B9"/>
    <w:rsid w:val="7BA239E7"/>
    <w:rsid w:val="7BA79769"/>
    <w:rsid w:val="7BA930B4"/>
    <w:rsid w:val="7BB5ED8D"/>
    <w:rsid w:val="7BC509FD"/>
    <w:rsid w:val="7BCCCD9C"/>
    <w:rsid w:val="7BE5D154"/>
    <w:rsid w:val="7C0C3366"/>
    <w:rsid w:val="7C0E0D86"/>
    <w:rsid w:val="7C563D5F"/>
    <w:rsid w:val="7C5E5C1A"/>
    <w:rsid w:val="7C6C58C6"/>
    <w:rsid w:val="7C7F7E93"/>
    <w:rsid w:val="7C860BA2"/>
    <w:rsid w:val="7C90031F"/>
    <w:rsid w:val="7CC0383C"/>
    <w:rsid w:val="7CC1454C"/>
    <w:rsid w:val="7CDC432B"/>
    <w:rsid w:val="7CDC9ED4"/>
    <w:rsid w:val="7CE8CF2D"/>
    <w:rsid w:val="7CEDB0B8"/>
    <w:rsid w:val="7CF73B6A"/>
    <w:rsid w:val="7CFA8B6F"/>
    <w:rsid w:val="7CFDECD2"/>
    <w:rsid w:val="7D0E7EDF"/>
    <w:rsid w:val="7D1D5194"/>
    <w:rsid w:val="7D2417E7"/>
    <w:rsid w:val="7D2C43F3"/>
    <w:rsid w:val="7D2E5871"/>
    <w:rsid w:val="7D32B98D"/>
    <w:rsid w:val="7D670805"/>
    <w:rsid w:val="7D703330"/>
    <w:rsid w:val="7D7BB121"/>
    <w:rsid w:val="7D7FDEDE"/>
    <w:rsid w:val="7D8997FB"/>
    <w:rsid w:val="7D9887DB"/>
    <w:rsid w:val="7D9D99FF"/>
    <w:rsid w:val="7DA67264"/>
    <w:rsid w:val="7DA6F39B"/>
    <w:rsid w:val="7DB0EE2E"/>
    <w:rsid w:val="7DC8F4AF"/>
    <w:rsid w:val="7DCDD034"/>
    <w:rsid w:val="7DDCDA53"/>
    <w:rsid w:val="7DEDA60F"/>
    <w:rsid w:val="7DFC92B3"/>
    <w:rsid w:val="7E0FED54"/>
    <w:rsid w:val="7E14475D"/>
    <w:rsid w:val="7E27A78D"/>
    <w:rsid w:val="7E2BFCA7"/>
    <w:rsid w:val="7E45FBC1"/>
    <w:rsid w:val="7E4A008B"/>
    <w:rsid w:val="7E5B110F"/>
    <w:rsid w:val="7E60D12D"/>
    <w:rsid w:val="7E6E65CF"/>
    <w:rsid w:val="7E844155"/>
    <w:rsid w:val="7E85D90E"/>
    <w:rsid w:val="7E958806"/>
    <w:rsid w:val="7E9DC38B"/>
    <w:rsid w:val="7EA2C118"/>
    <w:rsid w:val="7EB6180D"/>
    <w:rsid w:val="7EC1F75E"/>
    <w:rsid w:val="7EE838EA"/>
    <w:rsid w:val="7EF4471D"/>
    <w:rsid w:val="7EFD329B"/>
    <w:rsid w:val="7F037ECC"/>
    <w:rsid w:val="7F0A06FE"/>
    <w:rsid w:val="7F0CE61E"/>
    <w:rsid w:val="7F0D568F"/>
    <w:rsid w:val="7F121512"/>
    <w:rsid w:val="7F190F88"/>
    <w:rsid w:val="7F25BE4B"/>
    <w:rsid w:val="7F382F00"/>
    <w:rsid w:val="7F5A0C92"/>
    <w:rsid w:val="7F5E1768"/>
    <w:rsid w:val="7F62D10F"/>
    <w:rsid w:val="7F65DCB5"/>
    <w:rsid w:val="7F67AD93"/>
    <w:rsid w:val="7F67F572"/>
    <w:rsid w:val="7F6EDECE"/>
    <w:rsid w:val="7F7138EE"/>
    <w:rsid w:val="7F74374E"/>
    <w:rsid w:val="7F7EE3EA"/>
    <w:rsid w:val="7F94A46E"/>
    <w:rsid w:val="7F9EEC7F"/>
    <w:rsid w:val="7FA3717A"/>
    <w:rsid w:val="7FABD898"/>
    <w:rsid w:val="7FB3841F"/>
    <w:rsid w:val="7FC2646F"/>
    <w:rsid w:val="7FCE58FA"/>
    <w:rsid w:val="7FE58104"/>
    <w:rsid w:val="7FF8E6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45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0"/>
    <w:lsdException w:name="heading 2" w:semiHidden="1" w:uiPriority="0" w:unhideWhenUsed="1"/>
    <w:lsdException w:name="heading 3" w:semiHidden="1" w:uiPriority="0" w:unhideWhenUsed="1" w:qFormat="1"/>
    <w:lsdException w:name="heading 4" w:locked="0" w:uiPriority="0"/>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iPriority="0" w:unhideWhenUsed="1" w:qFormat="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0"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0"/>
    <w:lsdException w:name="Emphasis" w:uiPriority="0"/>
    <w:lsdException w:name="Document Map" w:semiHidden="1" w:uiPriority="0"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0"/>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locked/>
    <w:rsid w:val="00B64DF0"/>
    <w:pPr>
      <w:keepNext/>
      <w:keepLines/>
      <w:suppressAutoHyphens/>
      <w:overflowPunct/>
      <w:autoSpaceDE/>
      <w:autoSpaceDN/>
      <w:adjustRightInd/>
      <w:spacing w:before="480" w:after="120" w:line="259" w:lineRule="auto"/>
      <w:ind w:leftChars="-1" w:left="-1" w:hangingChars="1" w:hanging="1"/>
      <w:jc w:val="left"/>
      <w:textDirection w:val="btLr"/>
      <w:textAlignment w:val="top"/>
      <w:outlineLvl w:val="0"/>
    </w:pPr>
    <w:rPr>
      <w:rFonts w:ascii="Calibri" w:eastAsia="Calibri" w:hAnsi="Calibri" w:cs="Calibri"/>
      <w:b/>
      <w:position w:val="-1"/>
      <w:sz w:val="48"/>
      <w:szCs w:val="48"/>
      <w:lang w:eastAsia="en-US"/>
    </w:rPr>
  </w:style>
  <w:style w:type="paragraph" w:styleId="Naslov2">
    <w:name w:val="heading 2"/>
    <w:basedOn w:val="Navaden"/>
    <w:next w:val="Navaden"/>
    <w:link w:val="Naslov2Znak"/>
    <w:locked/>
    <w:rsid w:val="00B64DF0"/>
    <w:pPr>
      <w:keepNext/>
      <w:suppressAutoHyphens/>
      <w:overflowPunct/>
      <w:autoSpaceDE/>
      <w:autoSpaceDN/>
      <w:adjustRightInd/>
      <w:spacing w:after="240"/>
      <w:ind w:leftChars="-1" w:left="1440" w:hangingChars="1" w:hanging="1"/>
      <w:jc w:val="center"/>
      <w:textDirection w:val="btLr"/>
      <w:textAlignment w:val="top"/>
      <w:outlineLvl w:val="1"/>
    </w:pPr>
    <w:rPr>
      <w:rFonts w:ascii="Times New Roman" w:hAnsi="Times New Roman" w:cs="Arial"/>
      <w:b/>
      <w:bCs/>
      <w:iCs/>
      <w:position w:val="-1"/>
      <w:sz w:val="24"/>
      <w:szCs w:val="28"/>
      <w:lang w:val="en-US" w:eastAsia="en-US"/>
    </w:rPr>
  </w:style>
  <w:style w:type="paragraph" w:styleId="Naslov3">
    <w:name w:val="heading 3"/>
    <w:basedOn w:val="Navaden"/>
    <w:next w:val="Navaden"/>
    <w:link w:val="Naslov3Znak"/>
    <w:locked/>
    <w:rsid w:val="00B64DF0"/>
    <w:pPr>
      <w:keepNext/>
      <w:suppressAutoHyphens/>
      <w:overflowPunct/>
      <w:autoSpaceDE/>
      <w:autoSpaceDN/>
      <w:adjustRightInd/>
      <w:spacing w:before="240" w:after="60" w:line="260" w:lineRule="atLeast"/>
      <w:ind w:leftChars="-1" w:left="-1" w:hangingChars="1" w:hanging="1"/>
      <w:jc w:val="left"/>
      <w:textDirection w:val="btLr"/>
      <w:textAlignment w:val="top"/>
      <w:outlineLvl w:val="2"/>
    </w:pPr>
    <w:rPr>
      <w:rFonts w:cs="Arial"/>
      <w:b/>
      <w:bCs/>
      <w:position w:val="-1"/>
      <w:sz w:val="26"/>
      <w:szCs w:val="26"/>
      <w:lang w:eastAsia="en-US"/>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locked/>
    <w:rsid w:val="00B64DF0"/>
    <w:pPr>
      <w:keepNext/>
      <w:keepLines/>
      <w:suppressAutoHyphens/>
      <w:overflowPunct/>
      <w:autoSpaceDE/>
      <w:autoSpaceDN/>
      <w:adjustRightInd/>
      <w:spacing w:before="220" w:after="40" w:line="259" w:lineRule="auto"/>
      <w:ind w:leftChars="-1" w:left="-1" w:hangingChars="1" w:hanging="1"/>
      <w:jc w:val="left"/>
      <w:textDirection w:val="btLr"/>
      <w:textAlignment w:val="top"/>
      <w:outlineLvl w:val="4"/>
    </w:pPr>
    <w:rPr>
      <w:rFonts w:ascii="Calibri" w:eastAsia="Calibri" w:hAnsi="Calibri" w:cs="Calibri"/>
      <w:b/>
      <w:position w:val="-1"/>
      <w:szCs w:val="22"/>
      <w:lang w:eastAsia="en-US"/>
    </w:rPr>
  </w:style>
  <w:style w:type="paragraph" w:styleId="Naslov6">
    <w:name w:val="heading 6"/>
    <w:basedOn w:val="Navaden"/>
    <w:next w:val="Navaden"/>
    <w:link w:val="Naslov6Znak"/>
    <w:locked/>
    <w:rsid w:val="00B64DF0"/>
    <w:pPr>
      <w:keepNext/>
      <w:keepLines/>
      <w:suppressAutoHyphens/>
      <w:overflowPunct/>
      <w:autoSpaceDE/>
      <w:autoSpaceDN/>
      <w:adjustRightInd/>
      <w:spacing w:before="200" w:after="40" w:line="259" w:lineRule="auto"/>
      <w:ind w:leftChars="-1" w:left="-1" w:hangingChars="1" w:hanging="1"/>
      <w:jc w:val="left"/>
      <w:textDirection w:val="btLr"/>
      <w:textAlignment w:val="top"/>
      <w:outlineLvl w:val="5"/>
    </w:pPr>
    <w:rPr>
      <w:rFonts w:ascii="Calibri" w:eastAsia="Calibri" w:hAnsi="Calibri" w:cs="Calibri"/>
      <w:b/>
      <w:position w:val="-1"/>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20"/>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12"/>
      </w:numPr>
    </w:p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nhideWhenUsed/>
    <w:locked/>
    <w:rsid w:val="006E055E"/>
    <w:rPr>
      <w:rFonts w:ascii="Tahoma" w:hAnsi="Tahoma" w:cs="Tahoma"/>
      <w:sz w:val="16"/>
    </w:rPr>
  </w:style>
  <w:style w:type="character" w:customStyle="1" w:styleId="BesedilooblakaZnak">
    <w:name w:val="Besedilo oblačka Znak"/>
    <w:link w:val="Besedilooblaka"/>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7"/>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left" w:pos="567"/>
      </w:tabs>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20"/>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13"/>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9"/>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nhideWhenUsed/>
    <w:qFormat/>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Revizija">
    <w:name w:val="Revision"/>
    <w:hidden/>
    <w:rsid w:val="00F0074C"/>
    <w:rPr>
      <w:rFonts w:ascii="Arial" w:eastAsia="Times New Roman" w:hAnsi="Arial"/>
      <w:sz w:val="22"/>
      <w:szCs w:val="16"/>
    </w:rPr>
  </w:style>
  <w:style w:type="paragraph" w:styleId="Zadevapripombe">
    <w:name w:val="annotation subject"/>
    <w:basedOn w:val="Komentar-besedilo"/>
    <w:next w:val="Komentar-besedilo"/>
    <w:link w:val="ZadevapripombeZnak"/>
    <w:unhideWhenUsed/>
    <w:locked/>
    <w:rsid w:val="00F0074C"/>
    <w:pPr>
      <w:overflowPunct w:val="0"/>
      <w:autoSpaceDE w:val="0"/>
      <w:autoSpaceDN w:val="0"/>
      <w:adjustRightInd w:val="0"/>
      <w:textAlignment w:val="baseline"/>
    </w:pPr>
    <w:rPr>
      <w:b/>
      <w:bCs/>
      <w:lang w:eastAsia="sl-SI"/>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8"/>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10"/>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11"/>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16"/>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14"/>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15"/>
      </w:numPr>
    </w:pPr>
  </w:style>
  <w:style w:type="paragraph" w:customStyle="1" w:styleId="rkovnatokazaodstavkomi">
    <w:name w:val="Črkovna točka za odstavkom (i)"/>
    <w:basedOn w:val="Alineazaodstavkom"/>
    <w:link w:val="rkovnatokazaodstavkomiZnak"/>
    <w:rsid w:val="00FA3311"/>
    <w:pPr>
      <w:numPr>
        <w:numId w:val="19"/>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8"/>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21"/>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22"/>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23"/>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24"/>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ZadevapripombeZnak">
    <w:name w:val="Zadeva pripombe Znak"/>
    <w:basedOn w:val="Komentar-besediloZnak"/>
    <w:link w:val="Zadevapripombe"/>
    <w:rsid w:val="00F0074C"/>
    <w:rPr>
      <w:rFonts w:ascii="Arial" w:eastAsia="Times New Roman" w:hAnsi="Arial"/>
      <w:b/>
      <w:bCs/>
      <w:lang w:eastAsia="en-US"/>
    </w:rPr>
  </w:style>
  <w:style w:type="paragraph" w:styleId="Pripombabesedilo">
    <w:name w:val="annotation text"/>
    <w:basedOn w:val="Navaden"/>
    <w:link w:val="PripombabesediloZnak"/>
    <w:unhideWhenUsed/>
    <w:qFormat/>
    <w:rPr>
      <w:sz w:val="20"/>
      <w:szCs w:val="20"/>
    </w:rPr>
  </w:style>
  <w:style w:type="character" w:customStyle="1" w:styleId="PripombabesediloZnak">
    <w:name w:val="Pripomba – besedilo Znak"/>
    <w:basedOn w:val="Privzetapisavaodstavka"/>
    <w:link w:val="Pripombabesedilo"/>
    <w:rPr>
      <w:rFonts w:ascii="Arial" w:eastAsia="Times New Roman" w:hAnsi="Arial"/>
    </w:rPr>
  </w:style>
  <w:style w:type="character" w:styleId="Pripombasklic">
    <w:name w:val="annotation reference"/>
    <w:basedOn w:val="Privzetapisavaodstavka"/>
    <w:unhideWhenUsed/>
    <w:qFormat/>
    <w:rPr>
      <w:sz w:val="16"/>
      <w:szCs w:val="16"/>
    </w:rPr>
  </w:style>
  <w:style w:type="character" w:customStyle="1" w:styleId="Omemba1">
    <w:name w:val="Omemba1"/>
    <w:basedOn w:val="Privzetapisavaodstavka"/>
    <w:uiPriority w:val="99"/>
    <w:unhideWhenUsed/>
    <w:rPr>
      <w:color w:val="2B579A"/>
      <w:shd w:val="clear" w:color="auto" w:fill="E6E6E6"/>
    </w:rPr>
  </w:style>
  <w:style w:type="table" w:styleId="Tabelamrea">
    <w:name w:val="Table Grid"/>
    <w:basedOn w:val="Navadnatabela"/>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basedOn w:val="Privzetapisavaodstavka"/>
    <w:link w:val="Naslov1"/>
    <w:rsid w:val="00B64DF0"/>
    <w:rPr>
      <w:rFonts w:cs="Calibri"/>
      <w:b/>
      <w:position w:val="-1"/>
      <w:sz w:val="48"/>
      <w:szCs w:val="48"/>
      <w:lang w:eastAsia="en-US"/>
    </w:rPr>
  </w:style>
  <w:style w:type="character" w:customStyle="1" w:styleId="Naslov2Znak">
    <w:name w:val="Naslov 2 Znak"/>
    <w:basedOn w:val="Privzetapisavaodstavka"/>
    <w:link w:val="Naslov2"/>
    <w:rsid w:val="00B64DF0"/>
    <w:rPr>
      <w:rFonts w:ascii="Times New Roman" w:eastAsia="Times New Roman" w:hAnsi="Times New Roman" w:cs="Arial"/>
      <w:b/>
      <w:bCs/>
      <w:iCs/>
      <w:position w:val="-1"/>
      <w:sz w:val="24"/>
      <w:szCs w:val="28"/>
      <w:lang w:val="en-US" w:eastAsia="en-US"/>
    </w:rPr>
  </w:style>
  <w:style w:type="character" w:customStyle="1" w:styleId="Naslov3Znak">
    <w:name w:val="Naslov 3 Znak"/>
    <w:basedOn w:val="Privzetapisavaodstavka"/>
    <w:link w:val="Naslov3"/>
    <w:rsid w:val="00B64DF0"/>
    <w:rPr>
      <w:rFonts w:ascii="Arial" w:eastAsia="Times New Roman" w:hAnsi="Arial" w:cs="Arial"/>
      <w:b/>
      <w:bCs/>
      <w:position w:val="-1"/>
      <w:sz w:val="26"/>
      <w:szCs w:val="26"/>
      <w:lang w:eastAsia="en-US"/>
    </w:rPr>
  </w:style>
  <w:style w:type="character" w:customStyle="1" w:styleId="Naslov5Znak">
    <w:name w:val="Naslov 5 Znak"/>
    <w:basedOn w:val="Privzetapisavaodstavka"/>
    <w:link w:val="Naslov5"/>
    <w:rsid w:val="00B64DF0"/>
    <w:rPr>
      <w:rFonts w:cs="Calibri"/>
      <w:b/>
      <w:position w:val="-1"/>
      <w:sz w:val="22"/>
      <w:szCs w:val="22"/>
      <w:lang w:eastAsia="en-US"/>
    </w:rPr>
  </w:style>
  <w:style w:type="character" w:customStyle="1" w:styleId="Naslov6Znak">
    <w:name w:val="Naslov 6 Znak"/>
    <w:basedOn w:val="Privzetapisavaodstavka"/>
    <w:link w:val="Naslov6"/>
    <w:rsid w:val="00B64DF0"/>
    <w:rPr>
      <w:rFonts w:cs="Calibri"/>
      <w:b/>
      <w:position w:val="-1"/>
      <w:lang w:eastAsia="en-US"/>
    </w:rPr>
  </w:style>
  <w:style w:type="paragraph" w:styleId="Naslov">
    <w:name w:val="Title"/>
    <w:basedOn w:val="Navaden"/>
    <w:next w:val="Navaden"/>
    <w:link w:val="NaslovZnak"/>
    <w:locked/>
    <w:rsid w:val="00B64DF0"/>
    <w:pPr>
      <w:keepNext/>
      <w:keepLines/>
      <w:suppressAutoHyphens/>
      <w:overflowPunct/>
      <w:autoSpaceDE/>
      <w:autoSpaceDN/>
      <w:adjustRightInd/>
      <w:spacing w:before="480" w:after="120" w:line="259" w:lineRule="auto"/>
      <w:ind w:leftChars="-1" w:left="-1" w:hangingChars="1" w:hanging="1"/>
      <w:jc w:val="left"/>
      <w:textDirection w:val="btLr"/>
      <w:textAlignment w:val="top"/>
      <w:outlineLvl w:val="0"/>
    </w:pPr>
    <w:rPr>
      <w:rFonts w:ascii="Calibri" w:eastAsia="Calibri" w:hAnsi="Calibri" w:cs="Calibri"/>
      <w:b/>
      <w:position w:val="-1"/>
      <w:sz w:val="72"/>
      <w:szCs w:val="72"/>
      <w:lang w:eastAsia="en-US"/>
    </w:rPr>
  </w:style>
  <w:style w:type="character" w:customStyle="1" w:styleId="NaslovZnak">
    <w:name w:val="Naslov Znak"/>
    <w:basedOn w:val="Privzetapisavaodstavka"/>
    <w:link w:val="Naslov"/>
    <w:rsid w:val="00B64DF0"/>
    <w:rPr>
      <w:rFonts w:cs="Calibri"/>
      <w:b/>
      <w:position w:val="-1"/>
      <w:sz w:val="72"/>
      <w:szCs w:val="72"/>
      <w:lang w:eastAsia="en-US"/>
    </w:rPr>
  </w:style>
  <w:style w:type="paragraph" w:customStyle="1" w:styleId="Naslov1NASLOV">
    <w:name w:val="Naslov 1;NASLOV"/>
    <w:basedOn w:val="Navaden"/>
    <w:next w:val="Navaden"/>
    <w:rsid w:val="00B64DF0"/>
    <w:pPr>
      <w:keepNext/>
      <w:suppressAutoHyphens/>
      <w:overflowPunct/>
      <w:autoSpaceDE/>
      <w:autoSpaceDN/>
      <w:adjustRightInd/>
      <w:spacing w:before="240" w:after="60" w:line="260" w:lineRule="atLeast"/>
      <w:ind w:leftChars="-1" w:left="-1" w:hangingChars="1" w:hanging="1"/>
      <w:jc w:val="left"/>
      <w:textDirection w:val="btLr"/>
      <w:textAlignment w:val="top"/>
      <w:outlineLvl w:val="0"/>
    </w:pPr>
    <w:rPr>
      <w:b/>
      <w:kern w:val="32"/>
      <w:position w:val="-1"/>
      <w:sz w:val="28"/>
      <w:szCs w:val="32"/>
    </w:rPr>
  </w:style>
  <w:style w:type="character" w:customStyle="1" w:styleId="Naslov1ZnakNASLOVZnak">
    <w:name w:val="Naslov 1 Znak;NASLOV Znak"/>
    <w:rsid w:val="00B64DF0"/>
    <w:rPr>
      <w:rFonts w:ascii="Arial" w:eastAsia="Times New Roman" w:hAnsi="Arial" w:cs="Times New Roman"/>
      <w:b/>
      <w:w w:val="100"/>
      <w:kern w:val="32"/>
      <w:position w:val="-1"/>
      <w:sz w:val="28"/>
      <w:szCs w:val="32"/>
      <w:effect w:val="none"/>
      <w:vertAlign w:val="baseline"/>
      <w:cs w:val="0"/>
      <w:em w:val="none"/>
      <w:lang w:eastAsia="sl-SI"/>
    </w:rPr>
  </w:style>
  <w:style w:type="numbering" w:customStyle="1" w:styleId="Brezseznama1">
    <w:name w:val="Brez seznama1"/>
    <w:next w:val="Brezseznama"/>
    <w:qFormat/>
    <w:rsid w:val="00B64DF0"/>
  </w:style>
  <w:style w:type="paragraph" w:styleId="Zgradbadokumenta">
    <w:name w:val="Document Map"/>
    <w:basedOn w:val="Navaden"/>
    <w:link w:val="ZgradbadokumentaZnak"/>
    <w:locked/>
    <w:rsid w:val="00B64DF0"/>
    <w:pPr>
      <w:suppressAutoHyphens/>
      <w:overflowPunct/>
      <w:autoSpaceDE/>
      <w:autoSpaceDN/>
      <w:adjustRightInd/>
      <w:spacing w:line="260" w:lineRule="atLeast"/>
      <w:ind w:leftChars="-1" w:left="-1" w:hangingChars="1" w:hanging="1"/>
      <w:jc w:val="left"/>
      <w:textDirection w:val="btLr"/>
      <w:textAlignment w:val="top"/>
      <w:outlineLvl w:val="0"/>
    </w:pPr>
    <w:rPr>
      <w:rFonts w:ascii="Tahoma" w:hAnsi="Tahoma" w:cs="Tahoma"/>
      <w:position w:val="-1"/>
      <w:sz w:val="16"/>
      <w:lang w:eastAsia="en-US"/>
    </w:rPr>
  </w:style>
  <w:style w:type="character" w:customStyle="1" w:styleId="ZgradbadokumentaZnak">
    <w:name w:val="Zgradba dokumenta Znak"/>
    <w:basedOn w:val="Privzetapisavaodstavka"/>
    <w:link w:val="Zgradbadokumenta"/>
    <w:rsid w:val="00B64DF0"/>
    <w:rPr>
      <w:rFonts w:ascii="Tahoma" w:eastAsia="Times New Roman" w:hAnsi="Tahoma" w:cs="Tahoma"/>
      <w:position w:val="-1"/>
      <w:sz w:val="16"/>
      <w:szCs w:val="16"/>
      <w:lang w:eastAsia="en-US"/>
    </w:rPr>
  </w:style>
  <w:style w:type="paragraph" w:customStyle="1" w:styleId="datumtevilka">
    <w:name w:val="datum številka"/>
    <w:basedOn w:val="Navaden"/>
    <w:rsid w:val="00B64DF0"/>
    <w:pPr>
      <w:suppressAutoHyphens/>
      <w:overflowPunct/>
      <w:autoSpaceDE/>
      <w:autoSpaceDN/>
      <w:adjustRightInd/>
      <w:spacing w:line="260" w:lineRule="atLeast"/>
      <w:ind w:leftChars="-1" w:left="-1" w:hangingChars="1" w:hanging="1"/>
      <w:jc w:val="left"/>
      <w:textDirection w:val="btLr"/>
      <w:textAlignment w:val="top"/>
      <w:outlineLvl w:val="0"/>
    </w:pPr>
    <w:rPr>
      <w:position w:val="-1"/>
      <w:sz w:val="20"/>
      <w:szCs w:val="20"/>
      <w:lang w:val="en-US" w:eastAsia="ja-JP"/>
    </w:rPr>
  </w:style>
  <w:style w:type="paragraph" w:customStyle="1" w:styleId="ZADEVA">
    <w:name w:val="ZADEVA"/>
    <w:basedOn w:val="Navaden"/>
    <w:rsid w:val="00B64DF0"/>
    <w:pPr>
      <w:suppressAutoHyphens/>
      <w:overflowPunct/>
      <w:autoSpaceDE/>
      <w:autoSpaceDN/>
      <w:adjustRightInd/>
      <w:spacing w:line="260" w:lineRule="atLeast"/>
      <w:ind w:leftChars="-1" w:left="1701" w:hangingChars="1" w:hanging="1701"/>
      <w:jc w:val="left"/>
      <w:textDirection w:val="btLr"/>
      <w:textAlignment w:val="top"/>
      <w:outlineLvl w:val="0"/>
    </w:pPr>
    <w:rPr>
      <w:b/>
      <w:position w:val="-1"/>
      <w:sz w:val="20"/>
      <w:szCs w:val="24"/>
      <w:lang w:val="it-IT" w:eastAsia="en-US"/>
    </w:rPr>
  </w:style>
  <w:style w:type="paragraph" w:customStyle="1" w:styleId="podpisi">
    <w:name w:val="podpisi"/>
    <w:basedOn w:val="Navaden"/>
    <w:rsid w:val="00B64DF0"/>
    <w:pPr>
      <w:suppressAutoHyphens/>
      <w:overflowPunct/>
      <w:autoSpaceDE/>
      <w:autoSpaceDN/>
      <w:adjustRightInd/>
      <w:spacing w:line="260" w:lineRule="atLeast"/>
      <w:ind w:leftChars="-1" w:left="-1" w:hangingChars="1" w:hanging="1"/>
      <w:jc w:val="left"/>
      <w:textDirection w:val="btLr"/>
      <w:textAlignment w:val="top"/>
      <w:outlineLvl w:val="0"/>
    </w:pPr>
    <w:rPr>
      <w:position w:val="-1"/>
      <w:sz w:val="20"/>
      <w:szCs w:val="24"/>
      <w:lang w:val="it-IT" w:eastAsia="en-US"/>
    </w:rPr>
  </w:style>
  <w:style w:type="paragraph" w:customStyle="1" w:styleId="Neotevilenodstavek">
    <w:name w:val="Neoštevilčen odstavek"/>
    <w:basedOn w:val="Navaden"/>
    <w:qFormat/>
    <w:rsid w:val="00B64DF0"/>
    <w:pPr>
      <w:suppressAutoHyphens/>
      <w:spacing w:before="60" w:after="60" w:line="200" w:lineRule="atLeast"/>
      <w:ind w:leftChars="-1" w:left="-1" w:hangingChars="1" w:hanging="1"/>
      <w:textDirection w:val="btLr"/>
      <w:outlineLvl w:val="0"/>
    </w:pPr>
    <w:rPr>
      <w:rFonts w:cs="Arial"/>
      <w:position w:val="-1"/>
      <w:szCs w:val="22"/>
    </w:rPr>
  </w:style>
  <w:style w:type="character" w:customStyle="1" w:styleId="NeotevilenodstavekZnak">
    <w:name w:val="Neoštevilčen odstavek Znak"/>
    <w:rsid w:val="00B64DF0"/>
    <w:rPr>
      <w:rFonts w:ascii="Arial" w:eastAsia="Times New Roman" w:hAnsi="Arial" w:cs="Arial"/>
      <w:w w:val="100"/>
      <w:position w:val="-1"/>
      <w:effect w:val="none"/>
      <w:vertAlign w:val="baseline"/>
      <w:cs w:val="0"/>
      <w:em w:val="none"/>
      <w:lang w:eastAsia="sl-SI"/>
    </w:rPr>
  </w:style>
  <w:style w:type="paragraph" w:customStyle="1" w:styleId="Odstavekseznama1">
    <w:name w:val="Odstavek seznama1"/>
    <w:basedOn w:val="Navaden"/>
    <w:qFormat/>
    <w:rsid w:val="00B64DF0"/>
    <w:pPr>
      <w:suppressAutoHyphens/>
      <w:overflowPunct/>
      <w:autoSpaceDE/>
      <w:autoSpaceDN/>
      <w:adjustRightInd/>
      <w:ind w:leftChars="-1" w:left="720" w:hangingChars="1" w:hanging="1"/>
      <w:contextualSpacing/>
      <w:jc w:val="left"/>
      <w:textDirection w:val="btLr"/>
      <w:textAlignment w:val="top"/>
      <w:outlineLvl w:val="0"/>
    </w:pPr>
    <w:rPr>
      <w:rFonts w:ascii="Times New Roman" w:hAnsi="Times New Roman"/>
      <w:position w:val="-1"/>
      <w:sz w:val="24"/>
      <w:szCs w:val="24"/>
    </w:rPr>
  </w:style>
  <w:style w:type="paragraph" w:styleId="Telobesedila-zamik">
    <w:name w:val="Body Text Indent"/>
    <w:basedOn w:val="Navaden"/>
    <w:link w:val="Telobesedila-zamikZnak"/>
    <w:locked/>
    <w:rsid w:val="00B64DF0"/>
    <w:pPr>
      <w:suppressAutoHyphens/>
      <w:overflowPunct/>
      <w:autoSpaceDE/>
      <w:autoSpaceDN/>
      <w:adjustRightInd/>
      <w:ind w:leftChars="-1" w:left="360" w:hangingChars="1" w:hanging="1"/>
      <w:textDirection w:val="btLr"/>
      <w:textAlignment w:val="top"/>
      <w:outlineLvl w:val="0"/>
    </w:pPr>
    <w:rPr>
      <w:rFonts w:ascii="Times New Roman" w:hAnsi="Times New Roman"/>
      <w:bCs/>
      <w:i/>
      <w:iCs/>
      <w:position w:val="-1"/>
      <w:sz w:val="24"/>
      <w:szCs w:val="20"/>
      <w:lang w:eastAsia="en-US"/>
    </w:rPr>
  </w:style>
  <w:style w:type="character" w:customStyle="1" w:styleId="Telobesedila-zamikZnak">
    <w:name w:val="Telo besedila - zamik Znak"/>
    <w:basedOn w:val="Privzetapisavaodstavka"/>
    <w:link w:val="Telobesedila-zamik"/>
    <w:rsid w:val="00B64DF0"/>
    <w:rPr>
      <w:rFonts w:ascii="Times New Roman" w:eastAsia="Times New Roman" w:hAnsi="Times New Roman"/>
      <w:bCs/>
      <w:i/>
      <w:iCs/>
      <w:position w:val="-1"/>
      <w:sz w:val="24"/>
      <w:lang w:eastAsia="en-US"/>
    </w:rPr>
  </w:style>
  <w:style w:type="paragraph" w:customStyle="1" w:styleId="Alineazatoko">
    <w:name w:val="Alinea za točko"/>
    <w:basedOn w:val="Navaden"/>
    <w:rsid w:val="00B64DF0"/>
    <w:pPr>
      <w:suppressAutoHyphens/>
      <w:spacing w:line="200" w:lineRule="atLeast"/>
      <w:ind w:leftChars="-1" w:left="720" w:hangingChars="1" w:hanging="720"/>
      <w:textDirection w:val="btLr"/>
      <w:outlineLvl w:val="0"/>
    </w:pPr>
    <w:rPr>
      <w:rFonts w:cs="Arial"/>
      <w:position w:val="-1"/>
      <w:szCs w:val="22"/>
    </w:rPr>
  </w:style>
  <w:style w:type="character" w:customStyle="1" w:styleId="AlineazatokoZnak">
    <w:name w:val="Alinea za točko Znak"/>
    <w:rsid w:val="00B64DF0"/>
    <w:rPr>
      <w:rFonts w:ascii="Arial" w:eastAsia="Times New Roman" w:hAnsi="Arial" w:cs="Arial"/>
      <w:w w:val="100"/>
      <w:position w:val="-1"/>
      <w:effect w:val="none"/>
      <w:vertAlign w:val="baseline"/>
      <w:cs w:val="0"/>
      <w:em w:val="none"/>
      <w:lang w:eastAsia="sl-SI"/>
    </w:rPr>
  </w:style>
  <w:style w:type="paragraph" w:styleId="Brezrazmikov">
    <w:name w:val="No Spacing"/>
    <w:locked/>
    <w:rsid w:val="00B64DF0"/>
    <w:pPr>
      <w:suppressAutoHyphens/>
      <w:spacing w:line="1" w:lineRule="atLeast"/>
      <w:ind w:leftChars="-1" w:left="-1" w:hangingChars="1" w:hanging="1"/>
      <w:textDirection w:val="btLr"/>
      <w:textAlignment w:val="top"/>
      <w:outlineLvl w:val="0"/>
    </w:pPr>
    <w:rPr>
      <w:rFonts w:cs="Calibri"/>
      <w:position w:val="-1"/>
      <w:sz w:val="22"/>
      <w:szCs w:val="22"/>
      <w:lang w:eastAsia="en-US"/>
    </w:rPr>
  </w:style>
  <w:style w:type="paragraph" w:customStyle="1" w:styleId="odstavek1">
    <w:name w:val="odstavek1"/>
    <w:basedOn w:val="Navaden"/>
    <w:rsid w:val="00B64DF0"/>
    <w:pPr>
      <w:suppressAutoHyphens/>
      <w:overflowPunct/>
      <w:autoSpaceDE/>
      <w:autoSpaceDN/>
      <w:adjustRightInd/>
      <w:spacing w:before="240"/>
      <w:ind w:leftChars="-1" w:left="-1" w:hangingChars="1" w:hanging="1"/>
      <w:textDirection w:val="btLr"/>
      <w:textAlignment w:val="top"/>
      <w:outlineLvl w:val="0"/>
    </w:pPr>
    <w:rPr>
      <w:rFonts w:cs="Arial"/>
      <w:position w:val="-1"/>
      <w:szCs w:val="22"/>
    </w:rPr>
  </w:style>
  <w:style w:type="paragraph" w:customStyle="1" w:styleId="alineazaodstavkom1">
    <w:name w:val="alineazaodstavkom1"/>
    <w:basedOn w:val="Navaden"/>
    <w:rsid w:val="00B64DF0"/>
    <w:pPr>
      <w:suppressAutoHyphens/>
      <w:overflowPunct/>
      <w:autoSpaceDE/>
      <w:autoSpaceDN/>
      <w:adjustRightInd/>
      <w:ind w:leftChars="-1" w:left="425" w:hangingChars="1" w:hanging="425"/>
      <w:textDirection w:val="btLr"/>
      <w:textAlignment w:val="top"/>
      <w:outlineLvl w:val="0"/>
    </w:pPr>
    <w:rPr>
      <w:rFonts w:cs="Arial"/>
      <w:position w:val="-1"/>
      <w:szCs w:val="22"/>
    </w:rPr>
  </w:style>
  <w:style w:type="paragraph" w:styleId="Sprotnaopomba-besedilo">
    <w:name w:val="footnote text"/>
    <w:basedOn w:val="Navaden"/>
    <w:link w:val="Sprotnaopomba-besediloZnak"/>
    <w:locked/>
    <w:rsid w:val="00B64DF0"/>
    <w:pPr>
      <w:suppressAutoHyphens/>
      <w:overflowPunct/>
      <w:autoSpaceDE/>
      <w:autoSpaceDN/>
      <w:adjustRightInd/>
      <w:spacing w:line="260" w:lineRule="atLeast"/>
      <w:ind w:leftChars="-1" w:left="-1" w:hangingChars="1" w:hanging="1"/>
      <w:jc w:val="left"/>
      <w:textDirection w:val="btLr"/>
      <w:textAlignment w:val="top"/>
      <w:outlineLvl w:val="0"/>
    </w:pPr>
    <w:rPr>
      <w:position w:val="-1"/>
      <w:sz w:val="20"/>
      <w:szCs w:val="20"/>
      <w:lang w:eastAsia="en-US"/>
    </w:rPr>
  </w:style>
  <w:style w:type="character" w:customStyle="1" w:styleId="Sprotnaopomba-besediloZnak">
    <w:name w:val="Sprotna opomba - besedilo Znak"/>
    <w:basedOn w:val="Privzetapisavaodstavka"/>
    <w:link w:val="Sprotnaopomba-besedilo"/>
    <w:rsid w:val="00B64DF0"/>
    <w:rPr>
      <w:rFonts w:ascii="Arial" w:eastAsia="Times New Roman" w:hAnsi="Arial"/>
      <w:position w:val="-1"/>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link w:val="FootnotesymbolChar"/>
    <w:uiPriority w:val="99"/>
    <w:qFormat/>
    <w:locked/>
    <w:rsid w:val="00B64DF0"/>
    <w:rPr>
      <w:position w:val="-1"/>
      <w:vertAlign w:val="superscript"/>
    </w:rPr>
  </w:style>
  <w:style w:type="paragraph" w:customStyle="1" w:styleId="len0">
    <w:name w:val="len"/>
    <w:basedOn w:val="Navaden"/>
    <w:rsid w:val="00B64DF0"/>
    <w:pPr>
      <w:suppressAutoHyphens/>
      <w:overflowPunct/>
      <w:autoSpaceDE/>
      <w:autoSpaceDN/>
      <w:adjustRightInd/>
      <w:spacing w:before="100" w:beforeAutospacing="1" w:after="100" w:afterAutospacing="1"/>
      <w:ind w:leftChars="-1" w:left="-1" w:hangingChars="1" w:hanging="1"/>
      <w:jc w:val="left"/>
      <w:textDirection w:val="btLr"/>
      <w:textAlignment w:val="top"/>
      <w:outlineLvl w:val="0"/>
    </w:pPr>
    <w:rPr>
      <w:rFonts w:ascii="Times New Roman" w:hAnsi="Times New Roman" w:cs="Calibri"/>
      <w:position w:val="-1"/>
      <w:sz w:val="24"/>
      <w:szCs w:val="24"/>
    </w:rPr>
  </w:style>
  <w:style w:type="paragraph" w:customStyle="1" w:styleId="lennaslov0">
    <w:name w:val="lennaslov"/>
    <w:basedOn w:val="Navaden"/>
    <w:rsid w:val="00B64DF0"/>
    <w:pPr>
      <w:suppressAutoHyphens/>
      <w:overflowPunct/>
      <w:autoSpaceDE/>
      <w:autoSpaceDN/>
      <w:adjustRightInd/>
      <w:spacing w:before="100" w:beforeAutospacing="1" w:after="100" w:afterAutospacing="1"/>
      <w:ind w:leftChars="-1" w:left="-1" w:hangingChars="1" w:hanging="1"/>
      <w:jc w:val="left"/>
      <w:textDirection w:val="btLr"/>
      <w:textAlignment w:val="top"/>
      <w:outlineLvl w:val="0"/>
    </w:pPr>
    <w:rPr>
      <w:rFonts w:ascii="Times New Roman" w:hAnsi="Times New Roman" w:cs="Calibri"/>
      <w:position w:val="-1"/>
      <w:sz w:val="24"/>
      <w:szCs w:val="24"/>
    </w:rPr>
  </w:style>
  <w:style w:type="paragraph" w:customStyle="1" w:styleId="odstavek0">
    <w:name w:val="odstavek"/>
    <w:basedOn w:val="Navaden"/>
    <w:rsid w:val="00B64DF0"/>
    <w:pPr>
      <w:suppressAutoHyphens/>
      <w:overflowPunct/>
      <w:autoSpaceDE/>
      <w:autoSpaceDN/>
      <w:adjustRightInd/>
      <w:spacing w:before="100" w:beforeAutospacing="1" w:after="100" w:afterAutospacing="1"/>
      <w:ind w:leftChars="-1" w:left="-1" w:hangingChars="1" w:hanging="1"/>
      <w:jc w:val="left"/>
      <w:textDirection w:val="btLr"/>
      <w:textAlignment w:val="top"/>
      <w:outlineLvl w:val="0"/>
    </w:pPr>
    <w:rPr>
      <w:rFonts w:ascii="Times New Roman" w:hAnsi="Times New Roman" w:cs="Calibri"/>
      <w:position w:val="-1"/>
      <w:sz w:val="24"/>
      <w:szCs w:val="24"/>
    </w:rPr>
  </w:style>
  <w:style w:type="paragraph" w:customStyle="1" w:styleId="tevilnatoka0">
    <w:name w:val="tevilnatoka"/>
    <w:basedOn w:val="Navaden"/>
    <w:rsid w:val="00B64DF0"/>
    <w:pPr>
      <w:suppressAutoHyphens/>
      <w:overflowPunct/>
      <w:autoSpaceDE/>
      <w:autoSpaceDN/>
      <w:adjustRightInd/>
      <w:spacing w:before="100" w:beforeAutospacing="1" w:after="100" w:afterAutospacing="1"/>
      <w:ind w:leftChars="-1" w:left="-1" w:hangingChars="1" w:hanging="1"/>
      <w:jc w:val="left"/>
      <w:textDirection w:val="btLr"/>
      <w:textAlignment w:val="top"/>
      <w:outlineLvl w:val="0"/>
    </w:pPr>
    <w:rPr>
      <w:rFonts w:ascii="Times New Roman" w:hAnsi="Times New Roman" w:cs="Calibri"/>
      <w:position w:val="-1"/>
      <w:sz w:val="24"/>
      <w:szCs w:val="24"/>
    </w:rPr>
  </w:style>
  <w:style w:type="numbering" w:customStyle="1" w:styleId="Brezseznama2">
    <w:name w:val="Brez seznama2"/>
    <w:next w:val="Brezseznama"/>
    <w:qFormat/>
    <w:rsid w:val="00B64DF0"/>
  </w:style>
  <w:style w:type="paragraph" w:customStyle="1" w:styleId="Standard">
    <w:name w:val="Standard"/>
    <w:rsid w:val="00B64DF0"/>
    <w:pPr>
      <w:widowControl w:val="0"/>
      <w:autoSpaceDN w:val="0"/>
      <w:spacing w:line="1" w:lineRule="atLeast"/>
      <w:ind w:leftChars="-1" w:left="-1" w:hangingChars="1" w:hanging="1"/>
      <w:textDirection w:val="btLr"/>
      <w:textAlignment w:val="baseline"/>
      <w:outlineLvl w:val="0"/>
    </w:pPr>
    <w:rPr>
      <w:rFonts w:ascii="Times New Roman" w:eastAsia="SimSun" w:hAnsi="Times New Roman" w:cs="Arial"/>
      <w:kern w:val="3"/>
      <w:position w:val="-1"/>
      <w:sz w:val="24"/>
      <w:szCs w:val="24"/>
      <w:lang w:eastAsia="zh-CN" w:bidi="hi-IN"/>
    </w:rPr>
  </w:style>
  <w:style w:type="character" w:styleId="Poudarek">
    <w:name w:val="Emphasis"/>
    <w:locked/>
    <w:rsid w:val="00B64DF0"/>
    <w:rPr>
      <w:i/>
      <w:iCs/>
      <w:w w:val="100"/>
      <w:position w:val="-1"/>
      <w:effect w:val="none"/>
      <w:vertAlign w:val="baseline"/>
      <w:cs w:val="0"/>
      <w:em w:val="none"/>
    </w:rPr>
  </w:style>
  <w:style w:type="paragraph" w:customStyle="1" w:styleId="tevilnatoka1">
    <w:name w:val="tevilnatoka1"/>
    <w:basedOn w:val="Navaden"/>
    <w:rsid w:val="00B64DF0"/>
    <w:pPr>
      <w:suppressAutoHyphens/>
      <w:overflowPunct/>
      <w:autoSpaceDE/>
      <w:autoSpaceDN/>
      <w:adjustRightInd/>
      <w:ind w:leftChars="-1" w:left="425" w:hangingChars="1" w:hanging="425"/>
      <w:textDirection w:val="btLr"/>
      <w:textAlignment w:val="top"/>
      <w:outlineLvl w:val="0"/>
    </w:pPr>
    <w:rPr>
      <w:rFonts w:cs="Arial"/>
      <w:position w:val="-1"/>
      <w:szCs w:val="22"/>
    </w:rPr>
  </w:style>
  <w:style w:type="character" w:styleId="Krepko">
    <w:name w:val="Strong"/>
    <w:locked/>
    <w:rsid w:val="00B64DF0"/>
    <w:rPr>
      <w:b/>
      <w:bCs/>
      <w:w w:val="100"/>
      <w:position w:val="-1"/>
      <w:effect w:val="none"/>
      <w:vertAlign w:val="baseline"/>
      <w:cs w:val="0"/>
      <w:em w:val="none"/>
    </w:rPr>
  </w:style>
  <w:style w:type="numbering" w:customStyle="1" w:styleId="Brezseznama3">
    <w:name w:val="Brez seznama3"/>
    <w:next w:val="Brezseznama"/>
    <w:qFormat/>
    <w:rsid w:val="00B64DF0"/>
  </w:style>
  <w:style w:type="table" w:customStyle="1" w:styleId="Tabelamrea1">
    <w:name w:val="Tabela – mreža1"/>
    <w:basedOn w:val="Navadnatabela"/>
    <w:next w:val="Tabelamrea"/>
    <w:rsid w:val="00B64DF0"/>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DF0"/>
    <w:pPr>
      <w:suppressAutoHyphens/>
      <w:autoSpaceDE w:val="0"/>
      <w:autoSpaceDN w:val="0"/>
      <w:adjustRightInd w:val="0"/>
      <w:spacing w:line="1" w:lineRule="atLeast"/>
      <w:ind w:leftChars="-1" w:left="-1" w:hangingChars="1" w:hanging="1"/>
      <w:textDirection w:val="btLr"/>
      <w:textAlignment w:val="top"/>
      <w:outlineLvl w:val="0"/>
    </w:pPr>
    <w:rPr>
      <w:rFonts w:ascii="Garamond" w:hAnsi="Garamond" w:cs="Garamond"/>
      <w:color w:val="000000"/>
      <w:position w:val="-1"/>
      <w:sz w:val="24"/>
      <w:szCs w:val="24"/>
      <w:lang w:eastAsia="en-US"/>
    </w:rPr>
  </w:style>
  <w:style w:type="character" w:customStyle="1" w:styleId="highlight1">
    <w:name w:val="highlight1"/>
    <w:rsid w:val="00B64DF0"/>
    <w:rPr>
      <w:w w:val="100"/>
      <w:position w:val="-1"/>
      <w:effect w:val="none"/>
      <w:shd w:val="clear" w:color="auto" w:fill="FFFF88"/>
      <w:vertAlign w:val="baseline"/>
      <w:cs w:val="0"/>
      <w:em w:val="none"/>
    </w:rPr>
  </w:style>
  <w:style w:type="paragraph" w:customStyle="1" w:styleId="hidden">
    <w:name w:val="hidden"/>
    <w:basedOn w:val="Navaden"/>
    <w:rsid w:val="00B64DF0"/>
    <w:pPr>
      <w:suppressAutoHyphens/>
      <w:overflowPunct/>
      <w:autoSpaceDE/>
      <w:autoSpaceDN/>
      <w:adjustRightInd/>
      <w:spacing w:after="150"/>
      <w:ind w:leftChars="-1" w:left="-1" w:hangingChars="1" w:hanging="1"/>
      <w:jc w:val="left"/>
      <w:textDirection w:val="btLr"/>
      <w:textAlignment w:val="top"/>
      <w:outlineLvl w:val="0"/>
    </w:pPr>
    <w:rPr>
      <w:rFonts w:ascii="Times New Roman" w:hAnsi="Times New Roman" w:cs="Calibri"/>
      <w:vanish/>
      <w:position w:val="-1"/>
      <w:sz w:val="24"/>
      <w:szCs w:val="24"/>
    </w:rPr>
  </w:style>
  <w:style w:type="paragraph" w:customStyle="1" w:styleId="len1">
    <w:name w:val="len1"/>
    <w:basedOn w:val="Navaden"/>
    <w:rsid w:val="00B64DF0"/>
    <w:pPr>
      <w:suppressAutoHyphens/>
      <w:overflowPunct/>
      <w:autoSpaceDE/>
      <w:autoSpaceDN/>
      <w:adjustRightInd/>
      <w:spacing w:before="480"/>
      <w:ind w:leftChars="-1" w:left="-1" w:hangingChars="1" w:hanging="1"/>
      <w:jc w:val="center"/>
      <w:textDirection w:val="btLr"/>
      <w:textAlignment w:val="top"/>
      <w:outlineLvl w:val="0"/>
    </w:pPr>
    <w:rPr>
      <w:rFonts w:cs="Arial"/>
      <w:b/>
      <w:bCs/>
      <w:position w:val="-1"/>
      <w:szCs w:val="22"/>
    </w:rPr>
  </w:style>
  <w:style w:type="paragraph" w:customStyle="1" w:styleId="lennaslov1">
    <w:name w:val="lennaslov1"/>
    <w:basedOn w:val="Navaden"/>
    <w:rsid w:val="00B64DF0"/>
    <w:pPr>
      <w:suppressAutoHyphens/>
      <w:overflowPunct/>
      <w:autoSpaceDE/>
      <w:autoSpaceDN/>
      <w:adjustRightInd/>
      <w:ind w:leftChars="-1" w:left="-1" w:hangingChars="1" w:hanging="1"/>
      <w:jc w:val="center"/>
      <w:textDirection w:val="btLr"/>
      <w:textAlignment w:val="top"/>
      <w:outlineLvl w:val="0"/>
    </w:pPr>
    <w:rPr>
      <w:rFonts w:cs="Arial"/>
      <w:b/>
      <w:bCs/>
      <w:position w:val="-1"/>
      <w:szCs w:val="22"/>
    </w:rPr>
  </w:style>
  <w:style w:type="paragraph" w:styleId="Podnaslov">
    <w:name w:val="Subtitle"/>
    <w:basedOn w:val="Navaden"/>
    <w:next w:val="Navaden"/>
    <w:link w:val="PodnaslovZnak"/>
    <w:rsid w:val="00B64DF0"/>
    <w:pPr>
      <w:keepNext/>
      <w:keepLines/>
      <w:suppressAutoHyphens/>
      <w:overflowPunct/>
      <w:autoSpaceDE/>
      <w:autoSpaceDN/>
      <w:adjustRightInd/>
      <w:spacing w:before="360" w:after="80" w:line="259" w:lineRule="auto"/>
      <w:ind w:leftChars="-1" w:left="-1" w:hangingChars="1" w:hanging="1"/>
      <w:jc w:val="left"/>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naslovZnak">
    <w:name w:val="Podnaslov Znak"/>
    <w:basedOn w:val="Privzetapisavaodstavka"/>
    <w:link w:val="Podnaslov"/>
    <w:rsid w:val="00B64DF0"/>
    <w:rPr>
      <w:rFonts w:ascii="Georgia" w:eastAsia="Georgia" w:hAnsi="Georgia" w:cs="Georgia"/>
      <w:i/>
      <w:color w:val="666666"/>
      <w:position w:val="-1"/>
      <w:sz w:val="48"/>
      <w:szCs w:val="48"/>
      <w:lang w:eastAsia="en-US"/>
    </w:rPr>
  </w:style>
  <w:style w:type="paragraph" w:customStyle="1" w:styleId="alineazaodstavkom0">
    <w:name w:val="alineazaodstavkom"/>
    <w:basedOn w:val="Navaden"/>
    <w:rsid w:val="00B64D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tevilnotoko0">
    <w:name w:val="alineazatevilnotoko"/>
    <w:basedOn w:val="Navaden"/>
    <w:rsid w:val="00B64D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0">
    <w:name w:val="oddelek"/>
    <w:basedOn w:val="Navaden"/>
    <w:rsid w:val="00B64D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oglavje0">
    <w:name w:val="poglavje"/>
    <w:basedOn w:val="Navaden"/>
    <w:rsid w:val="00B64D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vrstapredpisa0">
    <w:name w:val="vrstapredpisa"/>
    <w:basedOn w:val="Navaden"/>
    <w:rsid w:val="00B64D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slovpredpisa0">
    <w:name w:val="naslovpredpisa"/>
    <w:basedOn w:val="Navaden"/>
    <w:rsid w:val="00B64D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SledenaHiperpovezava">
    <w:name w:val="FollowedHyperlink"/>
    <w:basedOn w:val="Privzetapisavaodstavka"/>
    <w:uiPriority w:val="99"/>
    <w:semiHidden/>
    <w:unhideWhenUsed/>
    <w:locked/>
    <w:rsid w:val="00B64DF0"/>
    <w:rPr>
      <w:color w:val="954F72" w:themeColor="followedHyperlink"/>
      <w:u w:val="single"/>
    </w:rPr>
  </w:style>
  <w:style w:type="paragraph" w:customStyle="1" w:styleId="Sprotnaopomba-besediloZnak1ZnakZnakZnak1">
    <w:name w:val="Sprotna opomba - besedilo Znak1 Znak Znak Znak1"/>
    <w:basedOn w:val="Navaden"/>
    <w:next w:val="Sprotnaopomba-besedilo"/>
    <w:uiPriority w:val="99"/>
    <w:unhideWhenUsed/>
    <w:qFormat/>
    <w:rsid w:val="00B64DF0"/>
    <w:pPr>
      <w:overflowPunct/>
      <w:autoSpaceDE/>
      <w:autoSpaceDN/>
      <w:adjustRightInd/>
      <w:jc w:val="left"/>
      <w:textAlignment w:val="auto"/>
    </w:pPr>
    <w:rPr>
      <w:position w:val="-1"/>
      <w:sz w:val="20"/>
      <w:szCs w:val="20"/>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B64DF0"/>
    <w:pPr>
      <w:overflowPunct/>
      <w:autoSpaceDE/>
      <w:autoSpaceDN/>
      <w:adjustRightInd/>
      <w:spacing w:before="120" w:after="160" w:line="240" w:lineRule="exact"/>
      <w:textAlignment w:val="auto"/>
    </w:pPr>
    <w:rPr>
      <w:rFonts w:ascii="Calibri" w:eastAsia="Calibri" w:hAnsi="Calibri"/>
      <w:position w:val="-1"/>
      <w:sz w:val="20"/>
      <w:szCs w:val="20"/>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B64DF0"/>
    <w:rPr>
      <w:rFonts w:ascii="Arial" w:eastAsia="Times New Roman" w:hAnsi="Arial"/>
      <w:sz w:val="22"/>
      <w:szCs w:val="16"/>
    </w:rPr>
  </w:style>
  <w:style w:type="paragraph" w:customStyle="1" w:styleId="Slog1">
    <w:name w:val="Slog1"/>
    <w:basedOn w:val="Navaden"/>
    <w:link w:val="Slog1Znak"/>
    <w:qFormat/>
    <w:rsid w:val="00B64DF0"/>
    <w:pPr>
      <w:pBdr>
        <w:top w:val="nil"/>
        <w:left w:val="nil"/>
        <w:bottom w:val="nil"/>
        <w:right w:val="nil"/>
        <w:between w:val="nil"/>
      </w:pBdr>
      <w:suppressAutoHyphens/>
      <w:overflowPunct/>
      <w:autoSpaceDE/>
      <w:autoSpaceDN/>
      <w:adjustRightInd/>
      <w:spacing w:before="480"/>
      <w:ind w:leftChars="-1" w:left="-1" w:hangingChars="1" w:hanging="2"/>
      <w:jc w:val="center"/>
      <w:textDirection w:val="btLr"/>
      <w:textAlignment w:val="top"/>
      <w:outlineLvl w:val="0"/>
    </w:pPr>
    <w:rPr>
      <w:rFonts w:eastAsia="Arial" w:cs="Arial"/>
      <w:b/>
      <w:position w:val="-1"/>
      <w:szCs w:val="22"/>
      <w:lang w:eastAsia="en-US"/>
    </w:rPr>
  </w:style>
  <w:style w:type="character" w:customStyle="1" w:styleId="Slog1Znak">
    <w:name w:val="Slog1 Znak"/>
    <w:basedOn w:val="Privzetapisavaodstavka"/>
    <w:link w:val="Slog1"/>
    <w:rsid w:val="00B64DF0"/>
    <w:rPr>
      <w:rFonts w:ascii="Arial" w:eastAsia="Arial" w:hAnsi="Arial" w:cs="Arial"/>
      <w:b/>
      <w:position w:val="-1"/>
      <w:sz w:val="22"/>
      <w:szCs w:val="22"/>
      <w:lang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64DF0"/>
    <w:pPr>
      <w:overflowPunct/>
      <w:autoSpaceDE/>
      <w:autoSpaceDN/>
      <w:adjustRightInd/>
      <w:spacing w:after="160" w:line="240" w:lineRule="exact"/>
      <w:jc w:val="left"/>
      <w:textAlignment w:val="auto"/>
    </w:pPr>
    <w:rPr>
      <w:rFonts w:ascii="Tahoma" w:hAnsi="Tahoma"/>
      <w:sz w:val="20"/>
      <w:szCs w:val="20"/>
      <w:lang w:eastAsia="en-US"/>
    </w:rPr>
  </w:style>
  <w:style w:type="paragraph" w:styleId="Konnaopomba-besedilo">
    <w:name w:val="endnote text"/>
    <w:basedOn w:val="Navaden"/>
    <w:link w:val="Konnaopomba-besediloZnak"/>
    <w:uiPriority w:val="99"/>
    <w:semiHidden/>
    <w:unhideWhenUsed/>
    <w:locked/>
    <w:rsid w:val="00B64DF0"/>
    <w:pPr>
      <w:suppressAutoHyphens/>
      <w:overflowPunct/>
      <w:autoSpaceDE/>
      <w:autoSpaceDN/>
      <w:adjustRightInd/>
      <w:ind w:leftChars="-1" w:left="-1" w:hangingChars="1" w:hanging="1"/>
      <w:jc w:val="left"/>
      <w:textDirection w:val="btLr"/>
      <w:textAlignment w:val="top"/>
      <w:outlineLvl w:val="0"/>
    </w:pPr>
    <w:rPr>
      <w:rFonts w:ascii="Calibri" w:eastAsia="Calibri" w:hAnsi="Calibri" w:cs="Calibri"/>
      <w:position w:val="-1"/>
      <w:sz w:val="20"/>
      <w:szCs w:val="20"/>
      <w:lang w:eastAsia="en-US"/>
    </w:rPr>
  </w:style>
  <w:style w:type="character" w:customStyle="1" w:styleId="Konnaopomba-besediloZnak">
    <w:name w:val="Končna opomba - besedilo Znak"/>
    <w:basedOn w:val="Privzetapisavaodstavka"/>
    <w:link w:val="Konnaopomba-besedilo"/>
    <w:uiPriority w:val="99"/>
    <w:semiHidden/>
    <w:rsid w:val="00B64DF0"/>
    <w:rPr>
      <w:rFonts w:cs="Calibri"/>
      <w:position w:val="-1"/>
      <w:lang w:eastAsia="en-US"/>
    </w:rPr>
  </w:style>
  <w:style w:type="character" w:styleId="Konnaopomba-sklic">
    <w:name w:val="endnote reference"/>
    <w:basedOn w:val="Privzetapisavaodstavka"/>
    <w:uiPriority w:val="99"/>
    <w:semiHidden/>
    <w:unhideWhenUsed/>
    <w:locked/>
    <w:rsid w:val="00B64DF0"/>
    <w:rPr>
      <w:vertAlign w:val="superscript"/>
    </w:rPr>
  </w:style>
  <w:style w:type="character" w:customStyle="1" w:styleId="Nerazreenaomemba1">
    <w:name w:val="Nerazrešena omemba1"/>
    <w:basedOn w:val="Privzetapisavaodstavka"/>
    <w:uiPriority w:val="99"/>
    <w:semiHidden/>
    <w:unhideWhenUsed/>
    <w:rsid w:val="00B64DF0"/>
    <w:rPr>
      <w:color w:val="605E5C"/>
      <w:shd w:val="clear" w:color="auto" w:fill="E1DFDD"/>
    </w:rPr>
  </w:style>
  <w:style w:type="character" w:customStyle="1" w:styleId="normaltextrun">
    <w:name w:val="normaltextrun"/>
    <w:basedOn w:val="Privzetapisavaodstavka"/>
    <w:rsid w:val="00B64DF0"/>
  </w:style>
  <w:style w:type="paragraph" w:styleId="Telobesedila">
    <w:name w:val="Body Text"/>
    <w:basedOn w:val="Navaden"/>
    <w:link w:val="TelobesedilaZnak"/>
    <w:uiPriority w:val="99"/>
    <w:semiHidden/>
    <w:unhideWhenUsed/>
    <w:locked/>
    <w:rsid w:val="00B64DF0"/>
    <w:pPr>
      <w:suppressAutoHyphens/>
      <w:overflowPunct/>
      <w:autoSpaceDE/>
      <w:autoSpaceDN/>
      <w:adjustRightInd/>
      <w:spacing w:after="120" w:line="259" w:lineRule="auto"/>
      <w:ind w:leftChars="-1" w:left="-1" w:hangingChars="1" w:hanging="1"/>
      <w:jc w:val="left"/>
      <w:textDirection w:val="btLr"/>
      <w:textAlignment w:val="top"/>
      <w:outlineLvl w:val="0"/>
    </w:pPr>
    <w:rPr>
      <w:rFonts w:ascii="Calibri" w:eastAsia="Calibri" w:hAnsi="Calibri" w:cs="Calibri"/>
      <w:position w:val="-1"/>
      <w:szCs w:val="22"/>
      <w:lang w:eastAsia="en-US"/>
    </w:rPr>
  </w:style>
  <w:style w:type="character" w:customStyle="1" w:styleId="TelobesedilaZnak">
    <w:name w:val="Telo besedila Znak"/>
    <w:basedOn w:val="Privzetapisavaodstavka"/>
    <w:link w:val="Telobesedila"/>
    <w:uiPriority w:val="99"/>
    <w:semiHidden/>
    <w:rsid w:val="00B64DF0"/>
    <w:rPr>
      <w:rFonts w:cs="Calibri"/>
      <w:position w:val="-1"/>
      <w:sz w:val="22"/>
      <w:szCs w:val="22"/>
      <w:lang w:eastAsia="en-US"/>
    </w:rPr>
  </w:style>
  <w:style w:type="table" w:customStyle="1" w:styleId="TableNormal1">
    <w:name w:val="Table Normal1"/>
    <w:rsid w:val="003D3DB1"/>
    <w:rPr>
      <w:rFonts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52694">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4878">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061568">
      <w:bodyDiv w:val="1"/>
      <w:marLeft w:val="0"/>
      <w:marRight w:val="0"/>
      <w:marTop w:val="0"/>
      <w:marBottom w:val="0"/>
      <w:divBdr>
        <w:top w:val="none" w:sz="0" w:space="0" w:color="auto"/>
        <w:left w:val="none" w:sz="0" w:space="0" w:color="auto"/>
        <w:bottom w:val="none" w:sz="0" w:space="0" w:color="auto"/>
        <w:right w:val="none" w:sz="0" w:space="0" w:color="auto"/>
      </w:divBdr>
    </w:div>
    <w:div w:id="1616133493">
      <w:bodyDiv w:val="1"/>
      <w:marLeft w:val="0"/>
      <w:marRight w:val="0"/>
      <w:marTop w:val="0"/>
      <w:marBottom w:val="0"/>
      <w:divBdr>
        <w:top w:val="none" w:sz="0" w:space="0" w:color="auto"/>
        <w:left w:val="none" w:sz="0" w:space="0" w:color="auto"/>
        <w:bottom w:val="none" w:sz="0" w:space="0" w:color="auto"/>
        <w:right w:val="none" w:sz="0" w:space="0" w:color="auto"/>
      </w:divBdr>
    </w:div>
    <w:div w:id="1680428823">
      <w:bodyDiv w:val="1"/>
      <w:marLeft w:val="0"/>
      <w:marRight w:val="0"/>
      <w:marTop w:val="0"/>
      <w:marBottom w:val="0"/>
      <w:divBdr>
        <w:top w:val="none" w:sz="0" w:space="0" w:color="auto"/>
        <w:left w:val="none" w:sz="0" w:space="0" w:color="auto"/>
        <w:bottom w:val="none" w:sz="0" w:space="0" w:color="auto"/>
        <w:right w:val="none" w:sz="0" w:space="0" w:color="auto"/>
      </w:divBdr>
    </w:div>
    <w:div w:id="1683311195">
      <w:bodyDiv w:val="1"/>
      <w:marLeft w:val="0"/>
      <w:marRight w:val="0"/>
      <w:marTop w:val="0"/>
      <w:marBottom w:val="0"/>
      <w:divBdr>
        <w:top w:val="none" w:sz="0" w:space="0" w:color="auto"/>
        <w:left w:val="none" w:sz="0" w:space="0" w:color="auto"/>
        <w:bottom w:val="none" w:sz="0" w:space="0" w:color="auto"/>
        <w:right w:val="none" w:sz="0" w:space="0" w:color="auto"/>
      </w:divBdr>
    </w:div>
    <w:div w:id="1930037626">
      <w:bodyDiv w:val="1"/>
      <w:marLeft w:val="0"/>
      <w:marRight w:val="0"/>
      <w:marTop w:val="0"/>
      <w:marBottom w:val="0"/>
      <w:divBdr>
        <w:top w:val="none" w:sz="0" w:space="0" w:color="auto"/>
        <w:left w:val="none" w:sz="0" w:space="0" w:color="auto"/>
        <w:bottom w:val="none" w:sz="0" w:space="0" w:color="auto"/>
        <w:right w:val="none" w:sz="0" w:space="0" w:color="auto"/>
      </w:divBdr>
      <w:divsChild>
        <w:div w:id="131102322">
          <w:marLeft w:val="0"/>
          <w:marRight w:val="0"/>
          <w:marTop w:val="0"/>
          <w:marBottom w:val="0"/>
          <w:divBdr>
            <w:top w:val="none" w:sz="0" w:space="0" w:color="auto"/>
            <w:left w:val="none" w:sz="0" w:space="0" w:color="auto"/>
            <w:bottom w:val="none" w:sz="0" w:space="0" w:color="auto"/>
            <w:right w:val="none" w:sz="0" w:space="0" w:color="auto"/>
          </w:divBdr>
        </w:div>
        <w:div w:id="230233684">
          <w:marLeft w:val="0"/>
          <w:marRight w:val="0"/>
          <w:marTop w:val="0"/>
          <w:marBottom w:val="0"/>
          <w:divBdr>
            <w:top w:val="none" w:sz="0" w:space="0" w:color="auto"/>
            <w:left w:val="none" w:sz="0" w:space="0" w:color="auto"/>
            <w:bottom w:val="none" w:sz="0" w:space="0" w:color="auto"/>
            <w:right w:val="none" w:sz="0" w:space="0" w:color="auto"/>
          </w:divBdr>
        </w:div>
        <w:div w:id="26361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mailto:gp.gs@gov.s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8/57/20180401.html" TargetMode="External"/><Relationship Id="rId2" Type="http://schemas.openxmlformats.org/officeDocument/2006/relationships/hyperlink" Target="https://info.portaldasfinancas.gov.pt/pt/informacao_fiscal/codigos_tributarios/cfi/Pages/codigo-fiscal-do-investimento-indice.aspx" TargetMode="External"/><Relationship Id="rId1" Type="http://schemas.openxmlformats.org/officeDocument/2006/relationships/hyperlink" Target="https://www.irishstatutebook.ie/eli/2018/act/30/enacted/en/html?q=Finance+Act&amp;years=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17.xml><?xml version="1.0" encoding="utf-8"?>
<b:Sources xmlns:b="http://schemas.openxmlformats.org/officeDocument/2006/bibliography" xmlns="http://schemas.openxmlformats.org/officeDocument/2006/bibliography" SelectedStyle="\GostTitle.XSL" StyleName="GOST - Title Sort"/>
</file>

<file path=customXml/item18.xml><?xml version="1.0" encoding="utf-8"?>
<b:Sources xmlns:b="http://schemas.openxmlformats.org/officeDocument/2006/bibliography" xmlns="http://schemas.openxmlformats.org/officeDocument/2006/bibliography" SelectedStyle="\GostTitle.XSL" StyleName="GOST - Title Sort"/>
</file>

<file path=customXml/item19.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SharedWithUsers xmlns="898bff50-4c3d-4fef-b042-8e89d6188194">
      <UserInfo>
        <DisplayName>Ivica Bauman</DisplayName>
        <AccountId>12</AccountId>
        <AccountType/>
      </UserInfo>
    </SharedWithUsers>
  </documentManagement>
</p:properties>
</file>

<file path=customXml/item20.xml><?xml version="1.0" encoding="utf-8"?>
<ct:contentTypeSchema xmlns:ct="http://schemas.microsoft.com/office/2006/metadata/contentType" xmlns:ma="http://schemas.microsoft.com/office/2006/metadata/properties/metaAttributes" ct:_="" ma:_="" ma:contentTypeName="Document" ma:contentTypeID="0x0101008894467E05B27B4996C7E52233C2BEB4" ma:contentTypeVersion="6" ma:contentTypeDescription="Create a new document." ma:contentTypeScope="" ma:versionID="1e7ec15c4174b04f35ad29c1d9b79d75">
  <xsd:schema xmlns:xsd="http://www.w3.org/2001/XMLSchema" xmlns:xs="http://www.w3.org/2001/XMLSchema" xmlns:p="http://schemas.microsoft.com/office/2006/metadata/properties" xmlns:ns2="a1d6a850-a7f9-49b2-8fc1-34d623a245f5" xmlns:ns3="898bff50-4c3d-4fef-b042-8e89d6188194" targetNamespace="http://schemas.microsoft.com/office/2006/metadata/properties" ma:root="true" ma:fieldsID="d95e2dcd3bf7fc208b0f13c28cae6188" ns2:_="" ns3:_="">
    <xsd:import namespace="a1d6a850-a7f9-49b2-8fc1-34d623a245f5"/>
    <xsd:import namespace="898bff50-4c3d-4fef-b042-8e89d61881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6a850-a7f9-49b2-8fc1-34d623a24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bff50-4c3d-4fef-b042-8e89d61881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GostTitle.XSL" StyleName="GOST - Title Sort"/>
</file>

<file path=customXml/item2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697354-6B64-4E43-8901-782046126628}">
  <ds:schemaRefs>
    <ds:schemaRef ds:uri="http://schemas.openxmlformats.org/officeDocument/2006/bibliography"/>
  </ds:schemaRefs>
</ds:datastoreItem>
</file>

<file path=customXml/itemProps10.xml><?xml version="1.0" encoding="utf-8"?>
<ds:datastoreItem xmlns:ds="http://schemas.openxmlformats.org/officeDocument/2006/customXml" ds:itemID="{AC2A7C1F-9A67-431F-A223-28B46FB09A12}">
  <ds:schemaRefs>
    <ds:schemaRef ds:uri="http://schemas.openxmlformats.org/officeDocument/2006/bibliography"/>
  </ds:schemaRefs>
</ds:datastoreItem>
</file>

<file path=customXml/itemProps11.xml><?xml version="1.0" encoding="utf-8"?>
<ds:datastoreItem xmlns:ds="http://schemas.openxmlformats.org/officeDocument/2006/customXml" ds:itemID="{C879D6A7-0A7F-4576-89F3-E66EB2CBC786}">
  <ds:schemaRefs>
    <ds:schemaRef ds:uri="http://schemas.microsoft.com/sharepoint/v3/contenttype/forms"/>
  </ds:schemaRefs>
</ds:datastoreItem>
</file>

<file path=customXml/itemProps12.xml><?xml version="1.0" encoding="utf-8"?>
<ds:datastoreItem xmlns:ds="http://schemas.openxmlformats.org/officeDocument/2006/customXml" ds:itemID="{505AE85C-497A-4DAB-835C-56AD8ADFC84A}">
  <ds:schemaRefs>
    <ds:schemaRef ds:uri="http://schemas.openxmlformats.org/officeDocument/2006/bibliography"/>
  </ds:schemaRefs>
</ds:datastoreItem>
</file>

<file path=customXml/itemProps13.xml><?xml version="1.0" encoding="utf-8"?>
<ds:datastoreItem xmlns:ds="http://schemas.openxmlformats.org/officeDocument/2006/customXml" ds:itemID="{2F9D955A-DAF1-4928-BC52-05B5CFBF2F1E}">
  <ds:schemaRefs>
    <ds:schemaRef ds:uri="http://schemas.openxmlformats.org/officeDocument/2006/bibliography"/>
  </ds:schemaRefs>
</ds:datastoreItem>
</file>

<file path=customXml/itemProps14.xml><?xml version="1.0" encoding="utf-8"?>
<ds:datastoreItem xmlns:ds="http://schemas.openxmlformats.org/officeDocument/2006/customXml" ds:itemID="{EE498FE6-ABBE-4A9B-B452-E8979A45A0A2}">
  <ds:schemaRefs>
    <ds:schemaRef ds:uri="http://schemas.openxmlformats.org/officeDocument/2006/bibliography"/>
  </ds:schemaRefs>
</ds:datastoreItem>
</file>

<file path=customXml/itemProps15.xml><?xml version="1.0" encoding="utf-8"?>
<ds:datastoreItem xmlns:ds="http://schemas.openxmlformats.org/officeDocument/2006/customXml" ds:itemID="{F8E0F832-C5BB-42B2-8670-313406F1306F}">
  <ds:schemaRefs>
    <ds:schemaRef ds:uri="http://schemas.openxmlformats.org/officeDocument/2006/bibliography"/>
  </ds:schemaRefs>
</ds:datastoreItem>
</file>

<file path=customXml/itemProps16.xml><?xml version="1.0" encoding="utf-8"?>
<ds:datastoreItem xmlns:ds="http://schemas.openxmlformats.org/officeDocument/2006/customXml" ds:itemID="{1629D767-D702-4043-AC87-E653E3219E6C}">
  <ds:schemaRefs>
    <ds:schemaRef ds:uri="http://schemas.openxmlformats.org/officeDocument/2006/bibliography"/>
  </ds:schemaRefs>
</ds:datastoreItem>
</file>

<file path=customXml/itemProps17.xml><?xml version="1.0" encoding="utf-8"?>
<ds:datastoreItem xmlns:ds="http://schemas.openxmlformats.org/officeDocument/2006/customXml" ds:itemID="{2CAEBF20-EEEF-4D20-A165-E8F42D4CD631}">
  <ds:schemaRefs>
    <ds:schemaRef ds:uri="http://schemas.openxmlformats.org/officeDocument/2006/bibliography"/>
  </ds:schemaRefs>
</ds:datastoreItem>
</file>

<file path=customXml/itemProps18.xml><?xml version="1.0" encoding="utf-8"?>
<ds:datastoreItem xmlns:ds="http://schemas.openxmlformats.org/officeDocument/2006/customXml" ds:itemID="{1CAB470A-55E9-4DA3-91CD-E14669581532}">
  <ds:schemaRefs>
    <ds:schemaRef ds:uri="http://schemas.openxmlformats.org/officeDocument/2006/bibliography"/>
  </ds:schemaRefs>
</ds:datastoreItem>
</file>

<file path=customXml/itemProps19.xml><?xml version="1.0" encoding="utf-8"?>
<ds:datastoreItem xmlns:ds="http://schemas.openxmlformats.org/officeDocument/2006/customXml" ds:itemID="{CA062C7D-4A98-4B7C-9C50-342D54BC79D5}">
  <ds:schemaRefs>
    <ds:schemaRef ds:uri="http://schemas.openxmlformats.org/officeDocument/2006/bibliography"/>
  </ds:schemaRefs>
</ds:datastoreItem>
</file>

<file path=customXml/itemProps2.xml><?xml version="1.0" encoding="utf-8"?>
<ds:datastoreItem xmlns:ds="http://schemas.openxmlformats.org/officeDocument/2006/customXml" ds:itemID="{C0BD2938-9E63-458D-8015-7D7B2EDD709D}">
  <ds:schemaRefs>
    <ds:schemaRef ds:uri="http://schemas.microsoft.com/office/2006/metadata/properties"/>
    <ds:schemaRef ds:uri="http://schemas.microsoft.com/office/infopath/2007/PartnerControls"/>
    <ds:schemaRef ds:uri="898bff50-4c3d-4fef-b042-8e89d6188194"/>
  </ds:schemaRefs>
</ds:datastoreItem>
</file>

<file path=customXml/itemProps20.xml><?xml version="1.0" encoding="utf-8"?>
<ds:datastoreItem xmlns:ds="http://schemas.openxmlformats.org/officeDocument/2006/customXml" ds:itemID="{5D1488F9-24F3-4D10-BC44-67B80E14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6a850-a7f9-49b2-8fc1-34d623a245f5"/>
    <ds:schemaRef ds:uri="898bff50-4c3d-4fef-b042-8e89d618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FF3B7C4D-2217-4139-9A56-4D5E4BCE49E7}">
  <ds:schemaRefs>
    <ds:schemaRef ds:uri="http://schemas.openxmlformats.org/officeDocument/2006/bibliography"/>
  </ds:schemaRefs>
</ds:datastoreItem>
</file>

<file path=customXml/itemProps22.xml><?xml version="1.0" encoding="utf-8"?>
<ds:datastoreItem xmlns:ds="http://schemas.openxmlformats.org/officeDocument/2006/customXml" ds:itemID="{12BE7158-3CBB-4C06-AD93-F6DD37709954}">
  <ds:schemaRefs>
    <ds:schemaRef ds:uri="http://schemas.openxmlformats.org/officeDocument/2006/bibliography"/>
  </ds:schemaRefs>
</ds:datastoreItem>
</file>

<file path=customXml/itemProps3.xml><?xml version="1.0" encoding="utf-8"?>
<ds:datastoreItem xmlns:ds="http://schemas.openxmlformats.org/officeDocument/2006/customXml" ds:itemID="{CC6A7D2B-B4AF-4B67-B643-4071146DCF88}">
  <ds:schemaRefs>
    <ds:schemaRef ds:uri="http://schemas.openxmlformats.org/officeDocument/2006/bibliography"/>
  </ds:schemaRefs>
</ds:datastoreItem>
</file>

<file path=customXml/itemProps4.xml><?xml version="1.0" encoding="utf-8"?>
<ds:datastoreItem xmlns:ds="http://schemas.openxmlformats.org/officeDocument/2006/customXml" ds:itemID="{D49DAB8D-367B-4DE4-838B-02AF91F9A9B9}">
  <ds:schemaRefs>
    <ds:schemaRef ds:uri="http://schemas.openxmlformats.org/officeDocument/2006/bibliography"/>
  </ds:schemaRefs>
</ds:datastoreItem>
</file>

<file path=customXml/itemProps5.xml><?xml version="1.0" encoding="utf-8"?>
<ds:datastoreItem xmlns:ds="http://schemas.openxmlformats.org/officeDocument/2006/customXml" ds:itemID="{A5A81F91-AD29-4B38-AED6-E6AEF210D293}">
  <ds:schemaRefs>
    <ds:schemaRef ds:uri="http://schemas.openxmlformats.org/officeDocument/2006/bibliography"/>
  </ds:schemaRefs>
</ds:datastoreItem>
</file>

<file path=customXml/itemProps6.xml><?xml version="1.0" encoding="utf-8"?>
<ds:datastoreItem xmlns:ds="http://schemas.openxmlformats.org/officeDocument/2006/customXml" ds:itemID="{206C4228-7545-44EA-BAC5-9F8CD5BC8F17}">
  <ds:schemaRefs>
    <ds:schemaRef ds:uri="http://schemas.openxmlformats.org/officeDocument/2006/bibliography"/>
  </ds:schemaRefs>
</ds:datastoreItem>
</file>

<file path=customXml/itemProps7.xml><?xml version="1.0" encoding="utf-8"?>
<ds:datastoreItem xmlns:ds="http://schemas.openxmlformats.org/officeDocument/2006/customXml" ds:itemID="{F33B66CF-D031-42D5-809F-CF55A28A3222}">
  <ds:schemaRefs>
    <ds:schemaRef ds:uri="http://schemas.openxmlformats.org/officeDocument/2006/bibliography"/>
  </ds:schemaRefs>
</ds:datastoreItem>
</file>

<file path=customXml/itemProps8.xml><?xml version="1.0" encoding="utf-8"?>
<ds:datastoreItem xmlns:ds="http://schemas.openxmlformats.org/officeDocument/2006/customXml" ds:itemID="{FF34BA28-39CD-4A03-AC82-30485FA7D12E}">
  <ds:schemaRefs>
    <ds:schemaRef ds:uri="http://schemas.openxmlformats.org/officeDocument/2006/bibliography"/>
  </ds:schemaRefs>
</ds:datastoreItem>
</file>

<file path=customXml/itemProps9.xml><?xml version="1.0" encoding="utf-8"?>
<ds:datastoreItem xmlns:ds="http://schemas.openxmlformats.org/officeDocument/2006/customXml" ds:itemID="{C07CE339-037E-4175-9933-65BADF9B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11145</Words>
  <Characters>63532</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Opozorilo: Neuradno prečiščeno besedilo predpisa predstavlja zgolj informativni delovni pripomoček, glede katerega organ ne jamči odškodninsko ali kako drugače</vt:lpstr>
    </vt:vector>
  </TitlesOfParts>
  <Manager/>
  <Company/>
  <LinksUpToDate>false</LinksUpToDate>
  <CharactersWithSpaces>74528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2010-02-06T00:15:00Z</cp:lastPrinted>
  <dcterms:created xsi:type="dcterms:W3CDTF">2024-02-07T10:58:00Z</dcterms:created>
  <dcterms:modified xsi:type="dcterms:W3CDTF">2024-02-07T12:02:00Z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0x0101008894467E05B27B4996C7E52233C2BEB4</vt:lpwstr>
  </property>
</Properties>
</file>